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bCs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Cs/>
          <w:sz w:val="28"/>
          <w:szCs w:val="21"/>
        </w:rPr>
        <w:t>附件</w:t>
      </w:r>
      <w:r>
        <w:rPr>
          <w:rFonts w:hint="eastAsia" w:ascii="黑体" w:hAnsi="黑体" w:eastAsia="黑体" w:cs="黑体"/>
          <w:bCs/>
          <w:sz w:val="28"/>
          <w:szCs w:val="21"/>
          <w:lang w:val="en-US" w:eastAsia="zh-CN"/>
        </w:rPr>
        <w:t>1</w:t>
      </w:r>
    </w:p>
    <w:p>
      <w:pPr>
        <w:spacing w:line="520" w:lineRule="exact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自选项目2：妙笔生花——城市变迁与硬笔书法创作</w:t>
      </w:r>
    </w:p>
    <w:p>
      <w:pPr>
        <w:spacing w:line="520" w:lineRule="exact"/>
        <w:ind w:firstLine="480" w:firstLineChars="200"/>
        <w:rPr>
          <w:rFonts w:hint="eastAsia" w:ascii="黑体" w:hAnsi="黑体" w:eastAsia="黑体" w:cs="黑体"/>
          <w:sz w:val="24"/>
        </w:rPr>
      </w:pPr>
    </w:p>
    <w:p>
      <w:pPr>
        <w:spacing w:line="520" w:lineRule="exact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一、活动背景</w:t>
      </w:r>
      <w:bookmarkStart w:id="4" w:name="_GoBack"/>
      <w:bookmarkEnd w:id="4"/>
    </w:p>
    <w:p>
      <w:pPr>
        <w:pStyle w:val="14"/>
        <w:shd w:val="clear" w:color="auto" w:fill="FDFDFE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城市是一部永不停歇的史诗，每一砖一瓦都镌刻着时代的印记。昔日的低矮平房让位于摩天大楼，狭窄的街巷蜕变为宽阔的马路，老旧的厂房重生为文创园区。在这变迁中，不变的是人们对美好生活的向往——街角的早餐摊升格为网红店铺，但熟悉的烟火气依旧；社区公园添置了智能设施，却</w:t>
      </w:r>
      <w:bookmarkStart w:id="0" w:name="OLE_LINK18"/>
      <w:bookmarkStart w:id="1" w:name="OLE_LINK17"/>
      <w:r>
        <w:rPr>
          <w:rFonts w:hint="eastAsia" w:ascii="仿宋_GB2312" w:hAnsi="仿宋_GB2312" w:eastAsia="仿宋_GB2312" w:cs="仿宋_GB2312"/>
          <w:bCs/>
          <w:kern w:val="2"/>
          <w:sz w:val="28"/>
          <w:szCs w:val="28"/>
        </w:rPr>
        <w:t>仍是邻里交流的温馨空间。城市的每一次更新，都是传统与现代的对话。</w:t>
      </w:r>
      <w:bookmarkEnd w:id="0"/>
      <w:bookmarkEnd w:id="1"/>
    </w:p>
    <w:p>
      <w:pPr>
        <w:widowControl/>
        <w:shd w:val="clear" w:color="auto" w:fill="FDFDFE"/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本活动以城市变迁与更新为创作内容，通过硬笔书法创作展示我们的集体记忆，描绘城市的未来蓝图，唤起人们对美好生活的向往。</w:t>
      </w:r>
    </w:p>
    <w:p>
      <w:pPr>
        <w:widowControl/>
        <w:shd w:val="clear" w:color="auto" w:fill="FDFDFE"/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>
      <w:pPr>
        <w:spacing w:line="520" w:lineRule="exact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二、活动内容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通过硬笔书法形式，以“城市变迁与更新”为主线，从绿色城市、智慧交通、智慧能源、智慧医疗、数字化公共服务、智能生活、城市更新、气候变化等方面选取一个主题，找到一个城市与变迁更新中体现科技赋能的场景进行描述。作品内容须体现科技内容和对未来的展望，内容要有一定的原创性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>
      <w:pPr>
        <w:spacing w:line="52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bookmarkStart w:id="2" w:name="OLE_LINK12"/>
      <w:bookmarkStart w:id="3" w:name="OLE_LINK11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三、要求和规则</w:t>
      </w:r>
    </w:p>
    <w:bookmarkEnd w:id="2"/>
    <w:bookmarkEnd w:id="3"/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" w:hAnsi="仿宋" w:eastAsia="仿宋" w:cs="仿宋_GB2312"/>
          <w:bCs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完成规定项目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“智绘‘繁花’------影像中的城市变迁”的作品提交。具体要求详见项目活动细则；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2.项目设亲子组、中学组与老年（社区）组3个组别；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3.创作内容必须体现科技内容和对未来的展望，也可有情感抒发或历史记忆等内容；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4.参与者事先在家中构思、创作200字以内内容；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5.市级展示活动现场由主办方统一发放纸张进行创作</w:t>
      </w:r>
      <w:r>
        <w:rPr>
          <w:rFonts w:hint="eastAsia" w:ascii="仿宋" w:hAnsi="仿宋" w:eastAsia="仿宋" w:cs="仿宋_GB2312"/>
          <w:bCs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作品须在指定位置写上作者信息。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>
      <w:pPr>
        <w:spacing w:line="52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四、评分</w:t>
      </w:r>
      <w:r>
        <w:rPr>
          <w:rFonts w:hint="eastAsia" w:ascii="仿宋" w:hAnsi="仿宋" w:eastAsia="仿宋" w:cstheme="minorBidi"/>
          <w:b/>
          <w:sz w:val="28"/>
          <w:szCs w:val="28"/>
        </w:rPr>
        <w:t>（100分制）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1.作品主题的符合性与契合度（40分）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2.作品书写的艺术性与规范性（40分）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3.作品内容的科学性与完整性（20分）</w:t>
      </w: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kern w:val="0"/>
          <w:sz w:val="28"/>
          <w:szCs w:val="28"/>
        </w:rPr>
        <w:t>附件：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妙笔生花——城市变迁与硬笔书法创作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bCs/>
          <w:sz w:val="28"/>
          <w:szCs w:val="28"/>
        </w:rPr>
        <w:t>项目申报表</w:t>
      </w:r>
    </w:p>
    <w:tbl>
      <w:tblPr>
        <w:tblStyle w:val="17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1"/>
        <w:gridCol w:w="1810"/>
        <w:gridCol w:w="1877"/>
        <w:gridCol w:w="2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pStyle w:val="32"/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区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</w:tcPr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申报单位</w:t>
            </w:r>
          </w:p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（学校）</w:t>
            </w:r>
          </w:p>
        </w:tc>
        <w:tc>
          <w:tcPr>
            <w:tcW w:w="2618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申报者姓名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>
            <w:pPr>
              <w:spacing w:line="32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年级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/年龄</w:t>
            </w:r>
          </w:p>
          <w:p>
            <w:pPr>
              <w:spacing w:line="32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0"/>
              </w:rPr>
              <w:t>（9月就读年级）</w:t>
            </w:r>
          </w:p>
        </w:tc>
        <w:tc>
          <w:tcPr>
            <w:tcW w:w="2618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组别</w:t>
            </w:r>
          </w:p>
        </w:tc>
        <w:tc>
          <w:tcPr>
            <w:tcW w:w="6305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亲子组（学前-小学5年级）；</w:t>
            </w:r>
          </w:p>
          <w:p>
            <w:pPr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中学组（6-12年级）</w:t>
            </w:r>
          </w:p>
          <w:p>
            <w:pPr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老年组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学籍号</w:t>
            </w:r>
          </w:p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（学生需填写）</w:t>
            </w:r>
          </w:p>
        </w:tc>
        <w:tc>
          <w:tcPr>
            <w:tcW w:w="2618" w:type="dxa"/>
            <w:vAlign w:val="center"/>
          </w:tcPr>
          <w:p>
            <w:pPr>
              <w:pStyle w:val="32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851" w:type="dxa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联系邮箱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身份证号</w:t>
            </w:r>
          </w:p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（学生需填写）</w:t>
            </w:r>
          </w:p>
        </w:tc>
        <w:tc>
          <w:tcPr>
            <w:tcW w:w="2618" w:type="dxa"/>
            <w:vAlign w:val="center"/>
          </w:tcPr>
          <w:p>
            <w:pPr>
              <w:pStyle w:val="32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spacing w:line="300" w:lineRule="exact"/>
              <w:jc w:val="left"/>
              <w:rPr>
                <w:rFonts w:hint="eastAsia" w:ascii="仿宋" w:hAnsi="仿宋" w:eastAsia="仿宋"/>
                <w:kern w:val="0"/>
                <w:sz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</w:rPr>
              <w:t>指导教师/领队姓名（老年组）</w:t>
            </w:r>
          </w:p>
        </w:tc>
        <w:tc>
          <w:tcPr>
            <w:tcW w:w="1810" w:type="dxa"/>
            <w:vAlign w:val="center"/>
          </w:tcPr>
          <w:p>
            <w:pPr>
              <w:pStyle w:val="32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</w:tcPr>
          <w:p>
            <w:pPr>
              <w:spacing w:line="30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0"/>
              </w:rPr>
              <w:t>指导教师/领队（老年组）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联系电话</w:t>
            </w:r>
          </w:p>
        </w:tc>
        <w:tc>
          <w:tcPr>
            <w:tcW w:w="2618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305" w:type="dxa"/>
            <w:gridSpan w:val="3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6" w:hRule="atLeast"/>
        </w:trPr>
        <w:tc>
          <w:tcPr>
            <w:tcW w:w="8156" w:type="dxa"/>
            <w:gridSpan w:val="4"/>
          </w:tcPr>
          <w:p>
            <w:pPr>
              <w:spacing w:line="360" w:lineRule="auto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项目简介：</w:t>
            </w:r>
          </w:p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</w:tbl>
    <w:p>
      <w:r>
        <w:rPr>
          <w:rFonts w:hint="eastAsia" w:ascii="仿宋" w:hAnsi="仿宋" w:eastAsia="仿宋"/>
          <w:sz w:val="24"/>
          <w:szCs w:val="24"/>
        </w:rPr>
        <w:t>注：作者申报即视为同意主办方对您所提交的作品（资料）拥有用于公益交流与宣传展示的无偿使用权。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FmNmNmNTljZTBiMzBkYWZhZTZlMTExMDkxOTA2MDAifQ=="/>
  </w:docVars>
  <w:rsids>
    <w:rsidRoot w:val="0084478D"/>
    <w:rsid w:val="00106A9E"/>
    <w:rsid w:val="001862E0"/>
    <w:rsid w:val="002372D7"/>
    <w:rsid w:val="004169BB"/>
    <w:rsid w:val="0061630D"/>
    <w:rsid w:val="0084478D"/>
    <w:rsid w:val="008B002D"/>
    <w:rsid w:val="008C18CE"/>
    <w:rsid w:val="00932A5A"/>
    <w:rsid w:val="0099438E"/>
    <w:rsid w:val="00A51C52"/>
    <w:rsid w:val="00EF3182"/>
    <w:rsid w:val="00FA47B0"/>
    <w:rsid w:val="488A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Cs w:val="22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7">
    <w:name w:val="Table Grid"/>
    <w:basedOn w:val="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标题 1 字符"/>
    <w:basedOn w:val="18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0">
    <w:name w:val="标题 2 字符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标题 4 字符"/>
    <w:basedOn w:val="18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3">
    <w:name w:val="标题 5 字符"/>
    <w:basedOn w:val="18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4">
    <w:name w:val="标题 6 字符"/>
    <w:basedOn w:val="18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5">
    <w:name w:val="标题 7 字符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3">
    <w:name w:val="Intense Emphasis"/>
    <w:basedOn w:val="18"/>
    <w:qFormat/>
    <w:uiPriority w:val="21"/>
    <w:rPr>
      <w:i/>
      <w:iCs/>
      <w:color w:val="2F5597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2F5597" w:themeColor="accent1" w:themeShade="BF"/>
      <w:szCs w:val="22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2F5597" w:themeColor="accent1" w:themeShade="BF"/>
    </w:rPr>
  </w:style>
  <w:style w:type="character" w:customStyle="1" w:styleId="36">
    <w:name w:val="Intense Reference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7">
    <w:name w:val="页眉 字符"/>
    <w:basedOn w:val="18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页脚 字符"/>
    <w:basedOn w:val="18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137</Words>
  <Characters>787</Characters>
  <Lines>6</Lines>
  <Paragraphs>1</Paragraphs>
  <TotalTime>11</TotalTime>
  <ScaleCrop>false</ScaleCrop>
  <LinksUpToDate>false</LinksUpToDate>
  <CharactersWithSpaces>923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2025-06-12T02:23:00Z</dcterms:created>
  <dc:creator>YE</dc:creator>
  <cp:lastModifiedBy>蝈蝈</cp:lastModifiedBy>
  <dcterms:modified xsi:type="dcterms:W3CDTF">2025-06-15T04:36:05Z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794F0472C5E6449FB3B0A0EA20560F31_12</vt:lpwstr>
  </property>
</Properties>
</file>