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BC" w:rsidRPr="0021112F" w:rsidRDefault="003B63BC" w:rsidP="003B63BC">
      <w:pPr>
        <w:spacing w:line="360" w:lineRule="auto"/>
        <w:jc w:val="center"/>
        <w:rPr>
          <w:rFonts w:cs="Times New Roman"/>
          <w:b/>
        </w:rPr>
      </w:pPr>
      <w:r w:rsidRPr="0021112F">
        <w:rPr>
          <w:rFonts w:cs="Times New Roman" w:hint="eastAsia"/>
          <w:sz w:val="36"/>
          <w:szCs w:val="36"/>
        </w:rPr>
        <w:t>第</w:t>
      </w:r>
      <w:r>
        <w:rPr>
          <w:rFonts w:cs="Times New Roman"/>
          <w:sz w:val="36"/>
          <w:szCs w:val="36"/>
        </w:rPr>
        <w:t>16</w:t>
      </w:r>
      <w:r w:rsidRPr="0021112F">
        <w:rPr>
          <w:rFonts w:cs="Times New Roman" w:hint="eastAsia"/>
          <w:sz w:val="36"/>
          <w:szCs w:val="36"/>
        </w:rPr>
        <w:t>周教育培训管理中心通知</w:t>
      </w:r>
    </w:p>
    <w:p w:rsidR="003B63BC" w:rsidRPr="0021112F" w:rsidRDefault="003B63BC" w:rsidP="003B63BC">
      <w:pPr>
        <w:jc w:val="left"/>
        <w:rPr>
          <w:rFonts w:cs="Times New Roman"/>
          <w:bCs/>
        </w:rPr>
      </w:pPr>
      <w:r w:rsidRPr="0021112F">
        <w:rPr>
          <w:rFonts w:cs="Times New Roman" w:hint="eastAsia"/>
          <w:bCs/>
        </w:rPr>
        <w:t>★温馨提示：</w:t>
      </w:r>
    </w:p>
    <w:p w:rsidR="003B63BC" w:rsidRPr="0021112F" w:rsidRDefault="003B63BC" w:rsidP="003B63BC">
      <w:pPr>
        <w:jc w:val="left"/>
        <w:rPr>
          <w:rFonts w:cs="Times New Roman"/>
          <w:bCs/>
        </w:rPr>
      </w:pPr>
      <w:r>
        <w:rPr>
          <w:rFonts w:cs="Times New Roman"/>
          <w:bCs/>
        </w:rPr>
        <w:t>1</w:t>
      </w:r>
      <w:r w:rsidRPr="0021112F">
        <w:rPr>
          <w:rFonts w:cs="Times New Roman"/>
          <w:bCs/>
        </w:rPr>
        <w:t>.</w:t>
      </w:r>
      <w:r w:rsidRPr="0021112F">
        <w:rPr>
          <w:rFonts w:cs="Times New Roman"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:rsidR="003B63BC" w:rsidRPr="0021112F" w:rsidRDefault="003B63BC" w:rsidP="003B63BC">
      <w:pPr>
        <w:jc w:val="left"/>
        <w:rPr>
          <w:rFonts w:cs="Times New Roman"/>
          <w:bCs/>
        </w:rPr>
      </w:pPr>
      <w:r>
        <w:rPr>
          <w:rFonts w:cs="Times New Roman"/>
          <w:bCs/>
        </w:rPr>
        <w:t>2</w:t>
      </w:r>
      <w:r w:rsidRPr="0021112F">
        <w:rPr>
          <w:rFonts w:cs="Times New Roman"/>
          <w:bCs/>
        </w:rPr>
        <w:t>.</w:t>
      </w:r>
      <w:r w:rsidRPr="0021112F">
        <w:rPr>
          <w:rFonts w:cs="Times New Roman" w:hint="eastAsia"/>
          <w:bCs/>
        </w:rPr>
        <w:t>学院是上海市无烟单位，请勿在校园内吸烟。</w:t>
      </w:r>
    </w:p>
    <w:p w:rsidR="003B63BC" w:rsidRPr="0021112F" w:rsidRDefault="003B63BC" w:rsidP="003B63BC">
      <w:pPr>
        <w:jc w:val="left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3</w:t>
      </w:r>
      <w:r w:rsidRPr="0021112F">
        <w:rPr>
          <w:rFonts w:cs="Times New Roman"/>
          <w:b/>
          <w:szCs w:val="21"/>
        </w:rPr>
        <w:t>.</w:t>
      </w:r>
      <w:r w:rsidRPr="0021112F">
        <w:rPr>
          <w:rFonts w:cs="Times New Roman" w:hint="eastAsia"/>
          <w:b/>
          <w:szCs w:val="21"/>
        </w:rPr>
        <w:t>饮水请自带茶杯，喝饮料的老师扔水瓶时请注意干湿垃圾分类，没有喝完的水瓶请带走。</w:t>
      </w:r>
    </w:p>
    <w:p w:rsidR="003B63BC" w:rsidRDefault="003B63BC" w:rsidP="003B63BC">
      <w:pPr>
        <w:rPr>
          <w:rFonts w:ascii="宋体" w:hAnsi="宋体" w:cs="Times New Roman"/>
          <w:b/>
          <w:bCs/>
          <w:sz w:val="28"/>
          <w:szCs w:val="28"/>
        </w:rPr>
      </w:pPr>
    </w:p>
    <w:p w:rsidR="003B63BC" w:rsidRDefault="003B63BC" w:rsidP="003B63BC">
      <w:pPr>
        <w:rPr>
          <w:rFonts w:ascii="宋体" w:hAnsi="宋体" w:cs="宋体"/>
          <w:b/>
          <w:sz w:val="24"/>
        </w:rPr>
      </w:pPr>
      <w:r w:rsidRPr="0021112F">
        <w:rPr>
          <w:rFonts w:ascii="宋体" w:hAnsi="宋体" w:cs="宋体" w:hint="eastAsia"/>
          <w:b/>
          <w:sz w:val="24"/>
        </w:rPr>
        <w:t>通知一：</w:t>
      </w:r>
    </w:p>
    <w:p w:rsidR="005F1BF8" w:rsidRPr="005F1BF8" w:rsidRDefault="005F1BF8" w:rsidP="002F72C2">
      <w:pPr>
        <w:rPr>
          <w:rFonts w:ascii="宋体" w:eastAsia="宋体" w:hAnsi="Calibri" w:cs="Times New Roman"/>
          <w:sz w:val="24"/>
        </w:rPr>
      </w:pPr>
      <w:r w:rsidRPr="005F1BF8">
        <w:rPr>
          <w:rFonts w:ascii="宋体" w:eastAsia="宋体" w:hAnsi="宋体" w:cs="Times New Roman" w:hint="eastAsia"/>
          <w:sz w:val="24"/>
        </w:rPr>
        <w:t>各基层单位：</w:t>
      </w:r>
    </w:p>
    <w:p w:rsidR="005F1BF8" w:rsidRPr="005F1BF8" w:rsidRDefault="0090231A" w:rsidP="005F1BF8">
      <w:pPr>
        <w:widowControl/>
        <w:spacing w:line="460" w:lineRule="exact"/>
        <w:ind w:rightChars="-350" w:right="-735" w:firstLineChars="200"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202</w:t>
      </w:r>
      <w:r w:rsidR="00610360">
        <w:rPr>
          <w:rFonts w:ascii="Calibri" w:eastAsia="宋体" w:hAnsi="Calibri" w:cs="Times New Roman" w:hint="eastAsia"/>
          <w:sz w:val="24"/>
        </w:rPr>
        <w:t>3</w:t>
      </w:r>
      <w:r>
        <w:rPr>
          <w:rFonts w:ascii="Calibri" w:eastAsia="宋体" w:hAnsi="Calibri" w:cs="Times New Roman" w:hint="eastAsia"/>
          <w:sz w:val="24"/>
        </w:rPr>
        <w:t>年奉贤</w:t>
      </w:r>
      <w:r w:rsidR="005F1BF8" w:rsidRPr="005F1BF8">
        <w:rPr>
          <w:rFonts w:ascii="Calibri" w:eastAsia="宋体" w:hAnsi="Calibri" w:cs="Times New Roman" w:hint="eastAsia"/>
          <w:sz w:val="24"/>
        </w:rPr>
        <w:t>区五年期教师教育教学能力考核</w:t>
      </w:r>
      <w:r w:rsidR="00A21824">
        <w:rPr>
          <w:rFonts w:ascii="Calibri" w:eastAsia="宋体" w:hAnsi="Calibri" w:cs="Times New Roman" w:hint="eastAsia"/>
          <w:sz w:val="24"/>
        </w:rPr>
        <w:t>将</w:t>
      </w:r>
      <w:r w:rsidR="005F1BF8" w:rsidRPr="005F1BF8">
        <w:rPr>
          <w:rFonts w:ascii="Calibri" w:eastAsia="宋体" w:hAnsi="Calibri" w:cs="Times New Roman" w:hint="eastAsia"/>
          <w:sz w:val="24"/>
        </w:rPr>
        <w:t>于</w:t>
      </w:r>
      <w:r w:rsidR="00610360">
        <w:rPr>
          <w:rFonts w:ascii="Calibri" w:eastAsia="宋体" w:hAnsi="Calibri" w:cs="Times New Roman" w:hint="eastAsia"/>
          <w:b/>
          <w:sz w:val="24"/>
        </w:rPr>
        <w:t>12</w:t>
      </w:r>
      <w:r w:rsidR="005F1BF8" w:rsidRPr="0068239A">
        <w:rPr>
          <w:rFonts w:ascii="Calibri" w:eastAsia="宋体" w:hAnsi="Calibri" w:cs="Times New Roman" w:hint="eastAsia"/>
          <w:b/>
          <w:sz w:val="24"/>
        </w:rPr>
        <w:t>月</w:t>
      </w:r>
      <w:r w:rsidR="001072F2">
        <w:rPr>
          <w:rFonts w:ascii="Calibri" w:eastAsia="宋体" w:hAnsi="Calibri" w:cs="Times New Roman" w:hint="eastAsia"/>
          <w:b/>
          <w:sz w:val="24"/>
        </w:rPr>
        <w:t>1</w:t>
      </w:r>
      <w:r w:rsidR="009D458F">
        <w:rPr>
          <w:rFonts w:ascii="Calibri" w:eastAsia="宋体" w:hAnsi="Calibri" w:cs="Times New Roman" w:hint="eastAsia"/>
          <w:b/>
          <w:sz w:val="24"/>
        </w:rPr>
        <w:t>5</w:t>
      </w:r>
      <w:r w:rsidR="005F1BF8" w:rsidRPr="0068239A">
        <w:rPr>
          <w:rFonts w:ascii="Calibri" w:eastAsia="宋体" w:hAnsi="Calibri" w:cs="Times New Roman" w:hint="eastAsia"/>
          <w:b/>
          <w:sz w:val="24"/>
        </w:rPr>
        <w:t>日</w:t>
      </w:r>
      <w:r w:rsidR="005F1BF8" w:rsidRPr="005F1BF8">
        <w:rPr>
          <w:rFonts w:ascii="Calibri" w:eastAsia="宋体" w:hAnsi="Calibri" w:cs="Times New Roman" w:hint="eastAsia"/>
          <w:sz w:val="24"/>
        </w:rPr>
        <w:t>正式开始，</w:t>
      </w:r>
      <w:r w:rsidR="00A21824">
        <w:rPr>
          <w:rFonts w:ascii="Calibri" w:eastAsia="宋体" w:hAnsi="Calibri" w:cs="Times New Roman" w:hint="eastAsia"/>
          <w:sz w:val="24"/>
        </w:rPr>
        <w:t>考核教师名单见附表二，</w:t>
      </w:r>
      <w:r w:rsidR="005F1BF8" w:rsidRPr="005F1BF8">
        <w:rPr>
          <w:rFonts w:ascii="Calibri" w:eastAsia="宋体" w:hAnsi="Calibri" w:cs="Times New Roman" w:hint="eastAsia"/>
          <w:sz w:val="24"/>
        </w:rPr>
        <w:t>具体工作安排如下：</w:t>
      </w:r>
    </w:p>
    <w:p w:rsidR="005F1BF8" w:rsidRPr="005F1BF8" w:rsidRDefault="005F1BF8" w:rsidP="005F1BF8">
      <w:pPr>
        <w:widowControl/>
        <w:spacing w:line="460" w:lineRule="exact"/>
        <w:ind w:rightChars="-350" w:right="-735" w:firstLineChars="200" w:firstLine="480"/>
        <w:rPr>
          <w:rFonts w:ascii="Calibri" w:eastAsia="宋体" w:hAnsi="Calibri" w:cs="Times New Roman"/>
          <w:sz w:val="24"/>
        </w:rPr>
      </w:pPr>
      <w:r w:rsidRPr="005F1BF8">
        <w:rPr>
          <w:rFonts w:ascii="Calibri" w:eastAsia="宋体" w:hAnsi="Calibri" w:cs="Times New Roman" w:hint="eastAsia"/>
          <w:sz w:val="24"/>
        </w:rPr>
        <w:t>1</w:t>
      </w:r>
      <w:r w:rsidRPr="005F1BF8">
        <w:rPr>
          <w:rFonts w:ascii="Calibri" w:eastAsia="宋体" w:hAnsi="Calibri" w:cs="Times New Roman" w:hint="eastAsia"/>
          <w:sz w:val="24"/>
        </w:rPr>
        <w:t>、考场安排表、准考证、备课</w:t>
      </w:r>
      <w:r w:rsidR="00696DD4">
        <w:rPr>
          <w:rFonts w:ascii="Calibri" w:eastAsia="宋体" w:hAnsi="Calibri" w:cs="Times New Roman" w:hint="eastAsia"/>
          <w:sz w:val="24"/>
        </w:rPr>
        <w:t>、</w:t>
      </w:r>
      <w:r w:rsidRPr="005F1BF8">
        <w:rPr>
          <w:rFonts w:ascii="Calibri" w:eastAsia="宋体" w:hAnsi="Calibri" w:cs="Times New Roman" w:hint="eastAsia"/>
          <w:sz w:val="24"/>
        </w:rPr>
        <w:t>命题</w:t>
      </w:r>
      <w:r w:rsidR="00C7347A">
        <w:rPr>
          <w:rFonts w:ascii="Calibri" w:eastAsia="宋体" w:hAnsi="Calibri" w:cs="Times New Roman" w:hint="eastAsia"/>
          <w:sz w:val="24"/>
        </w:rPr>
        <w:t>等</w:t>
      </w:r>
      <w:r w:rsidRPr="005F1BF8">
        <w:rPr>
          <w:rFonts w:ascii="Calibri" w:eastAsia="宋体" w:hAnsi="Calibri" w:cs="Times New Roman" w:hint="eastAsia"/>
          <w:sz w:val="24"/>
        </w:rPr>
        <w:t>所需资料</w:t>
      </w:r>
      <w:r w:rsidR="001072F2">
        <w:rPr>
          <w:rFonts w:ascii="Calibri" w:eastAsia="宋体" w:hAnsi="Calibri" w:cs="Times New Roman" w:hint="eastAsia"/>
          <w:b/>
          <w:sz w:val="24"/>
        </w:rPr>
        <w:t>本周五</w:t>
      </w:r>
      <w:r w:rsidR="00C910DF">
        <w:rPr>
          <w:rFonts w:ascii="Calibri" w:eastAsia="宋体" w:hAnsi="Calibri" w:cs="Times New Roman" w:hint="eastAsia"/>
          <w:b/>
          <w:sz w:val="24"/>
        </w:rPr>
        <w:t>(12</w:t>
      </w:r>
      <w:r w:rsidR="00C910DF">
        <w:rPr>
          <w:rFonts w:ascii="Calibri" w:eastAsia="宋体" w:hAnsi="Calibri" w:cs="Times New Roman" w:hint="eastAsia"/>
          <w:b/>
          <w:sz w:val="24"/>
        </w:rPr>
        <w:t>月</w:t>
      </w:r>
      <w:r w:rsidR="00C910DF">
        <w:rPr>
          <w:rFonts w:ascii="Calibri" w:eastAsia="宋体" w:hAnsi="Calibri" w:cs="Times New Roman" w:hint="eastAsia"/>
          <w:b/>
          <w:sz w:val="24"/>
        </w:rPr>
        <w:t>8</w:t>
      </w:r>
      <w:r w:rsidR="00C910DF">
        <w:rPr>
          <w:rFonts w:ascii="Calibri" w:eastAsia="宋体" w:hAnsi="Calibri" w:cs="Times New Roman" w:hint="eastAsia"/>
          <w:b/>
          <w:sz w:val="24"/>
        </w:rPr>
        <w:t>日</w:t>
      </w:r>
      <w:r w:rsidR="00C910DF">
        <w:rPr>
          <w:rFonts w:ascii="Calibri" w:eastAsia="宋体" w:hAnsi="Calibri" w:cs="Times New Roman" w:hint="eastAsia"/>
          <w:b/>
          <w:sz w:val="24"/>
        </w:rPr>
        <w:t>)</w:t>
      </w:r>
      <w:r w:rsidR="005B3FF2">
        <w:rPr>
          <w:rFonts w:ascii="Calibri" w:eastAsia="宋体" w:hAnsi="Calibri" w:cs="Times New Roman" w:hint="eastAsia"/>
          <w:sz w:val="24"/>
        </w:rPr>
        <w:t>将</w:t>
      </w:r>
      <w:r w:rsidRPr="005F1BF8">
        <w:rPr>
          <w:rFonts w:ascii="Calibri" w:eastAsia="宋体" w:hAnsi="Calibri" w:cs="Times New Roman" w:hint="eastAsia"/>
          <w:sz w:val="24"/>
        </w:rPr>
        <w:t>公布在</w:t>
      </w:r>
      <w:hyperlink r:id="rId7" w:history="1">
        <w:r w:rsidR="00610360" w:rsidRPr="00E14C5C">
          <w:rPr>
            <w:rStyle w:val="a7"/>
            <w:rFonts w:ascii="宋体" w:eastAsia="宋体" w:hAnsi="宋体"/>
            <w:sz w:val="24"/>
          </w:rPr>
          <w:t>ftp://ftp.fx.edu.sh.cn/</w:t>
        </w:r>
        <w:r w:rsidR="00610360" w:rsidRPr="00E14C5C">
          <w:rPr>
            <w:rStyle w:val="a7"/>
            <w:rFonts w:ascii="宋体" w:eastAsia="宋体" w:hAnsi="宋体" w:hint="eastAsia"/>
            <w:sz w:val="24"/>
          </w:rPr>
          <w:t>教育学院</w:t>
        </w:r>
        <w:r w:rsidR="00610360" w:rsidRPr="00E14C5C">
          <w:rPr>
            <w:rStyle w:val="a7"/>
            <w:rFonts w:ascii="宋体" w:eastAsia="宋体" w:hAnsi="宋体"/>
            <w:sz w:val="24"/>
          </w:rPr>
          <w:t>/</w:t>
        </w:r>
        <w:r w:rsidR="00610360" w:rsidRPr="00E14C5C">
          <w:rPr>
            <w:rStyle w:val="a7"/>
            <w:rFonts w:ascii="宋体" w:eastAsia="宋体" w:hAnsi="宋体" w:hint="eastAsia"/>
            <w:sz w:val="24"/>
          </w:rPr>
          <w:t>培训中心</w:t>
        </w:r>
        <w:r w:rsidR="00610360" w:rsidRPr="00E14C5C">
          <w:rPr>
            <w:rStyle w:val="a7"/>
            <w:rFonts w:ascii="宋体" w:eastAsia="宋体" w:hAnsi="宋体"/>
            <w:sz w:val="24"/>
          </w:rPr>
          <w:t>/20</w:t>
        </w:r>
        <w:r w:rsidR="00610360" w:rsidRPr="00E14C5C">
          <w:rPr>
            <w:rStyle w:val="a7"/>
            <w:rFonts w:ascii="宋体" w:eastAsia="宋体" w:hAnsi="宋体" w:hint="eastAsia"/>
            <w:sz w:val="24"/>
          </w:rPr>
          <w:t>23年五年期教师考核</w:t>
        </w:r>
      </w:hyperlink>
      <w:r w:rsidRPr="005F1BF8">
        <w:rPr>
          <w:rFonts w:ascii="宋体" w:eastAsia="宋体" w:hAnsi="宋体" w:cs="Times New Roman" w:hint="eastAsia"/>
          <w:sz w:val="24"/>
        </w:rPr>
        <w:t>，请各校查看，</w:t>
      </w:r>
      <w:r w:rsidRPr="0068239A">
        <w:rPr>
          <w:rFonts w:ascii="宋体" w:eastAsia="宋体" w:hAnsi="宋体" w:cs="Times New Roman" w:hint="eastAsia"/>
          <w:b/>
          <w:sz w:val="24"/>
        </w:rPr>
        <w:t>准考证需下载</w:t>
      </w:r>
      <w:r w:rsidRPr="005F1BF8">
        <w:rPr>
          <w:rFonts w:ascii="宋体" w:eastAsia="宋体" w:hAnsi="宋体" w:cs="Times New Roman" w:hint="eastAsia"/>
          <w:sz w:val="24"/>
        </w:rPr>
        <w:t>、填写相关信息、盖章。</w:t>
      </w:r>
      <w:r w:rsidRPr="005F1BF8">
        <w:rPr>
          <w:rFonts w:ascii="Calibri" w:eastAsia="宋体" w:hAnsi="Calibri" w:cs="Times New Roman" w:hint="eastAsia"/>
          <w:sz w:val="24"/>
        </w:rPr>
        <w:t>笔试当天，参加考核的教师须凭准考证、身份证进入考场</w:t>
      </w:r>
      <w:r w:rsidRPr="005F1BF8">
        <w:rPr>
          <w:rFonts w:ascii="宋体" w:eastAsia="宋体" w:hAnsi="宋体" w:cs="Times New Roman" w:hint="eastAsia"/>
          <w:sz w:val="24"/>
        </w:rPr>
        <w:t>；</w:t>
      </w:r>
    </w:p>
    <w:p w:rsidR="005F1BF8" w:rsidRPr="005F1BF8" w:rsidRDefault="005F1BF8" w:rsidP="005F1BF8">
      <w:pPr>
        <w:widowControl/>
        <w:spacing w:line="460" w:lineRule="exact"/>
        <w:ind w:rightChars="-350" w:right="-735" w:firstLineChars="228" w:firstLine="547"/>
        <w:rPr>
          <w:rFonts w:ascii="Calibri" w:eastAsia="宋体" w:hAnsi="Calibri" w:cs="Times New Roman"/>
          <w:sz w:val="24"/>
        </w:rPr>
      </w:pPr>
      <w:r w:rsidRPr="005F1BF8">
        <w:rPr>
          <w:rFonts w:ascii="Calibri" w:eastAsia="宋体" w:hAnsi="Calibri" w:cs="Times New Roman"/>
          <w:sz w:val="24"/>
        </w:rPr>
        <w:t>2</w:t>
      </w:r>
      <w:r w:rsidRPr="005F1BF8">
        <w:rPr>
          <w:rFonts w:ascii="Calibri" w:eastAsia="宋体" w:hAnsi="Calibri" w:cs="Times New Roman" w:hint="eastAsia"/>
          <w:sz w:val="24"/>
        </w:rPr>
        <w:t>、</w:t>
      </w:r>
      <w:r w:rsidRPr="00BF53FD">
        <w:rPr>
          <w:rFonts w:ascii="Calibri" w:eastAsia="宋体" w:hAnsi="Calibri" w:cs="Times New Roman" w:hint="eastAsia"/>
          <w:b/>
          <w:sz w:val="24"/>
        </w:rPr>
        <w:t>笔试</w:t>
      </w:r>
      <w:r w:rsidRPr="005F1BF8">
        <w:rPr>
          <w:rFonts w:ascii="Calibri" w:eastAsia="宋体" w:hAnsi="Calibri" w:cs="Times New Roman" w:hint="eastAsia"/>
          <w:sz w:val="24"/>
        </w:rPr>
        <w:t>：时间为</w:t>
      </w:r>
      <w:r w:rsidR="00610360">
        <w:rPr>
          <w:rFonts w:ascii="Calibri" w:eastAsia="宋体" w:hAnsi="Calibri" w:cs="Times New Roman" w:hint="eastAsia"/>
          <w:sz w:val="24"/>
        </w:rPr>
        <w:t>12</w:t>
      </w:r>
      <w:r w:rsidRPr="005F1BF8">
        <w:rPr>
          <w:rFonts w:ascii="Calibri" w:eastAsia="宋体" w:hAnsi="Calibri" w:cs="Times New Roman" w:hint="eastAsia"/>
          <w:sz w:val="24"/>
        </w:rPr>
        <w:t>月</w:t>
      </w:r>
      <w:r w:rsidR="00904ABF">
        <w:rPr>
          <w:rFonts w:ascii="Calibri" w:eastAsia="宋体" w:hAnsi="Calibri" w:cs="Times New Roman" w:hint="eastAsia"/>
          <w:sz w:val="24"/>
        </w:rPr>
        <w:t>15</w:t>
      </w:r>
      <w:r w:rsidRPr="005F1BF8">
        <w:rPr>
          <w:rFonts w:ascii="Calibri" w:eastAsia="宋体" w:hAnsi="Calibri" w:cs="Times New Roman" w:hint="eastAsia"/>
          <w:sz w:val="24"/>
        </w:rPr>
        <w:t>日，中小学教师的考核内容为备课、</w:t>
      </w:r>
      <w:r w:rsidR="00C7347A">
        <w:rPr>
          <w:rFonts w:ascii="Calibri" w:eastAsia="宋体" w:hAnsi="Calibri" w:cs="Times New Roman" w:hint="eastAsia"/>
          <w:sz w:val="24"/>
        </w:rPr>
        <w:t>教育案例分析</w:t>
      </w:r>
      <w:r w:rsidRPr="005F1BF8">
        <w:rPr>
          <w:rFonts w:ascii="Calibri" w:eastAsia="宋体" w:hAnsi="Calibri" w:cs="Times New Roman" w:hint="eastAsia"/>
          <w:sz w:val="24"/>
        </w:rPr>
        <w:t>、命题；幼儿园教师的考核内容为备课、教育案例分析、基本技能技巧。考核当天仅带备课、命题、技能需要的</w:t>
      </w:r>
      <w:r w:rsidR="008C1ECC">
        <w:rPr>
          <w:rFonts w:ascii="Calibri" w:eastAsia="宋体" w:hAnsi="Calibri" w:cs="Times New Roman" w:hint="eastAsia"/>
          <w:sz w:val="24"/>
        </w:rPr>
        <w:t>资料</w:t>
      </w:r>
      <w:r w:rsidRPr="005F1BF8">
        <w:rPr>
          <w:rFonts w:ascii="Calibri" w:eastAsia="宋体" w:hAnsi="Calibri" w:cs="Times New Roman" w:hint="eastAsia"/>
          <w:sz w:val="24"/>
        </w:rPr>
        <w:t>（详见上文公示），</w:t>
      </w:r>
      <w:r w:rsidR="00C7347A">
        <w:rPr>
          <w:rFonts w:ascii="Calibri" w:eastAsia="宋体" w:hAnsi="Calibri" w:cs="Times New Roman" w:hint="eastAsia"/>
          <w:sz w:val="24"/>
        </w:rPr>
        <w:t>教育案例分析</w:t>
      </w:r>
      <w:r w:rsidRPr="005F1BF8">
        <w:rPr>
          <w:rFonts w:ascii="Calibri" w:eastAsia="宋体" w:hAnsi="Calibri" w:cs="Times New Roman" w:hint="eastAsia"/>
          <w:sz w:val="24"/>
        </w:rPr>
        <w:t>考核为闭卷；</w:t>
      </w:r>
    </w:p>
    <w:p w:rsidR="005F1BF8" w:rsidRPr="005F1BF8" w:rsidRDefault="005F1BF8" w:rsidP="005F1BF8">
      <w:pPr>
        <w:widowControl/>
        <w:spacing w:line="460" w:lineRule="exact"/>
        <w:ind w:rightChars="-350" w:right="-735" w:firstLineChars="228" w:firstLine="547"/>
        <w:rPr>
          <w:rFonts w:ascii="Calibri" w:eastAsia="宋体" w:hAnsi="Calibri" w:cs="Times New Roman"/>
          <w:sz w:val="24"/>
        </w:rPr>
      </w:pPr>
      <w:r w:rsidRPr="005F1BF8">
        <w:rPr>
          <w:rFonts w:ascii="Calibri" w:eastAsia="宋体" w:hAnsi="Calibri" w:cs="Times New Roman" w:hint="eastAsia"/>
          <w:sz w:val="24"/>
        </w:rPr>
        <w:t>3</w:t>
      </w:r>
      <w:r w:rsidRPr="005F1BF8">
        <w:rPr>
          <w:rFonts w:ascii="Calibri" w:eastAsia="宋体" w:hAnsi="Calibri" w:cs="Times New Roman" w:hint="eastAsia"/>
          <w:sz w:val="24"/>
        </w:rPr>
        <w:t>、</w:t>
      </w:r>
      <w:r w:rsidR="003B39A8">
        <w:rPr>
          <w:rFonts w:ascii="Calibri" w:eastAsia="宋体" w:hAnsi="Calibri" w:cs="Times New Roman" w:hint="eastAsia"/>
          <w:sz w:val="24"/>
        </w:rPr>
        <w:t>本次将从</w:t>
      </w:r>
      <w:r w:rsidR="004A3B64">
        <w:rPr>
          <w:rFonts w:ascii="Calibri" w:eastAsia="宋体" w:hAnsi="Calibri" w:cs="Times New Roman" w:hint="eastAsia"/>
          <w:sz w:val="24"/>
        </w:rPr>
        <w:t>第一轮</w:t>
      </w:r>
      <w:r w:rsidR="003B39A8">
        <w:rPr>
          <w:rFonts w:ascii="Calibri" w:eastAsia="宋体" w:hAnsi="Calibri" w:cs="Times New Roman" w:hint="eastAsia"/>
          <w:sz w:val="24"/>
        </w:rPr>
        <w:t>笔试考核中选拔出</w:t>
      </w:r>
      <w:r w:rsidR="004A3B64">
        <w:rPr>
          <w:rFonts w:ascii="Calibri" w:eastAsia="宋体" w:hAnsi="Calibri" w:cs="Times New Roman" w:hint="eastAsia"/>
          <w:sz w:val="24"/>
        </w:rPr>
        <w:t>部分</w:t>
      </w:r>
      <w:r w:rsidR="003B39A8">
        <w:rPr>
          <w:rFonts w:ascii="Calibri" w:eastAsia="宋体" w:hAnsi="Calibri" w:cs="Times New Roman" w:hint="eastAsia"/>
          <w:sz w:val="24"/>
        </w:rPr>
        <w:t>老师参加第二轮的</w:t>
      </w:r>
      <w:r w:rsidRPr="003B39A8">
        <w:rPr>
          <w:rFonts w:ascii="Calibri" w:eastAsia="宋体" w:hAnsi="Calibri" w:cs="Times New Roman" w:hint="eastAsia"/>
          <w:sz w:val="24"/>
        </w:rPr>
        <w:t>课堂教学能力考核</w:t>
      </w:r>
      <w:r w:rsidR="003B39A8">
        <w:rPr>
          <w:rFonts w:ascii="Calibri" w:eastAsia="宋体" w:hAnsi="Calibri" w:cs="Times New Roman" w:hint="eastAsia"/>
          <w:sz w:val="24"/>
        </w:rPr>
        <w:t>，具体的考核名单和考核形式请关注通知。</w:t>
      </w:r>
      <w:r w:rsidR="003B39A8" w:rsidRPr="005F1BF8">
        <w:rPr>
          <w:rFonts w:ascii="Calibri" w:eastAsia="宋体" w:hAnsi="Calibri" w:cs="Times New Roman"/>
          <w:sz w:val="24"/>
        </w:rPr>
        <w:t xml:space="preserve"> </w:t>
      </w:r>
    </w:p>
    <w:p w:rsidR="005F1BF8" w:rsidRPr="00EE31EF" w:rsidRDefault="005F1BF8" w:rsidP="00A21824">
      <w:pPr>
        <w:widowControl/>
        <w:spacing w:line="460" w:lineRule="exact"/>
        <w:ind w:rightChars="-350" w:right="-735"/>
        <w:rPr>
          <w:rFonts w:asciiTheme="minorEastAsia" w:hAnsiTheme="minorEastAsia" w:cs="Times New Roman"/>
          <w:szCs w:val="21"/>
        </w:rPr>
      </w:pPr>
      <w:r w:rsidRPr="00EE31EF">
        <w:rPr>
          <w:rFonts w:asciiTheme="minorEastAsia" w:hAnsiTheme="minorEastAsia" w:cs="Times New Roman" w:hint="eastAsia"/>
          <w:b/>
          <w:szCs w:val="21"/>
        </w:rPr>
        <w:t>附表</w:t>
      </w:r>
      <w:r w:rsidR="00C13D7C" w:rsidRPr="00EE31EF">
        <w:rPr>
          <w:rFonts w:asciiTheme="minorEastAsia" w:hAnsiTheme="minorEastAsia" w:cs="Times New Roman" w:hint="eastAsia"/>
          <w:b/>
          <w:szCs w:val="21"/>
        </w:rPr>
        <w:t>一</w:t>
      </w:r>
      <w:r w:rsidRPr="00EE31EF">
        <w:rPr>
          <w:rFonts w:asciiTheme="minorEastAsia" w:hAnsiTheme="minorEastAsia" w:cs="Times New Roman" w:hint="eastAsia"/>
          <w:b/>
          <w:szCs w:val="21"/>
        </w:rPr>
        <w:t>：</w:t>
      </w:r>
      <w:r w:rsidR="00E03ABF" w:rsidRPr="00EE31EF">
        <w:rPr>
          <w:rFonts w:asciiTheme="minorEastAsia" w:hAnsiTheme="minorEastAsia" w:cs="Times New Roman" w:hint="eastAsia"/>
          <w:b/>
          <w:szCs w:val="21"/>
        </w:rPr>
        <w:t>202</w:t>
      </w:r>
      <w:r w:rsidR="00A90435">
        <w:rPr>
          <w:rFonts w:asciiTheme="minorEastAsia" w:hAnsiTheme="minorEastAsia" w:cs="Times New Roman" w:hint="eastAsia"/>
          <w:b/>
          <w:szCs w:val="21"/>
        </w:rPr>
        <w:t>3</w:t>
      </w:r>
      <w:r w:rsidR="00E03ABF" w:rsidRPr="00EE31EF">
        <w:rPr>
          <w:rFonts w:asciiTheme="minorEastAsia" w:hAnsiTheme="minorEastAsia" w:cs="Times New Roman" w:hint="eastAsia"/>
          <w:b/>
          <w:szCs w:val="21"/>
        </w:rPr>
        <w:t>年奉贤区</w:t>
      </w:r>
      <w:r w:rsidRPr="00EE31EF">
        <w:rPr>
          <w:rFonts w:asciiTheme="minorEastAsia" w:hAnsiTheme="minorEastAsia" w:cs="Times New Roman" w:hint="eastAsia"/>
          <w:b/>
          <w:szCs w:val="21"/>
        </w:rPr>
        <w:t>五年期教师教育教学能力考核评比安排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2126"/>
        <w:gridCol w:w="2410"/>
        <w:gridCol w:w="2268"/>
      </w:tblGrid>
      <w:tr w:rsidR="005F1BF8" w:rsidRPr="005F1BF8" w:rsidTr="00482186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F8" w:rsidRPr="005F1BF8" w:rsidRDefault="005F1BF8" w:rsidP="005F1BF8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>日</w:t>
            </w: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</w:t>
            </w: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>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F8" w:rsidRPr="005F1BF8" w:rsidRDefault="005F1BF8" w:rsidP="005F1BF8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>考核内容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F8" w:rsidRPr="005F1BF8" w:rsidRDefault="005F1BF8" w:rsidP="005F1BF8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>时</w:t>
            </w: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</w:t>
            </w: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>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F8" w:rsidRPr="005F1BF8" w:rsidRDefault="005F1BF8" w:rsidP="005F1BF8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>考核对象</w:t>
            </w:r>
          </w:p>
        </w:tc>
      </w:tr>
      <w:tr w:rsidR="00610360" w:rsidRPr="005F1BF8" w:rsidTr="00AB490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0" w:rsidRPr="00E03ABF" w:rsidRDefault="00610360" w:rsidP="00AB4901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b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kern w:val="0"/>
                <w:sz w:val="24"/>
              </w:rPr>
              <w:t>12</w:t>
            </w:r>
            <w:r w:rsidRPr="00E03ABF">
              <w:rPr>
                <w:rFonts w:ascii="Calibri" w:eastAsia="宋体" w:hAnsi="Calibri" w:cs="Times New Roman" w:hint="eastAsia"/>
                <w:b/>
                <w:kern w:val="0"/>
                <w:sz w:val="24"/>
              </w:rPr>
              <w:t>月</w:t>
            </w:r>
            <w:r w:rsidR="00904ABF">
              <w:rPr>
                <w:rFonts w:ascii="Calibri" w:eastAsia="宋体" w:hAnsi="Calibri" w:cs="Times New Roman" w:hint="eastAsia"/>
                <w:b/>
                <w:kern w:val="0"/>
                <w:sz w:val="24"/>
              </w:rPr>
              <w:t>15</w:t>
            </w:r>
            <w:r w:rsidRPr="00E03ABF">
              <w:rPr>
                <w:rFonts w:ascii="Calibri" w:eastAsia="宋体" w:hAnsi="Calibri" w:cs="Times New Roman" w:hint="eastAsia"/>
                <w:b/>
                <w:kern w:val="0"/>
                <w:sz w:val="24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0" w:rsidRPr="005F1BF8" w:rsidRDefault="00610360" w:rsidP="00AB4901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0" w:rsidRPr="005F1BF8" w:rsidRDefault="00610360" w:rsidP="00AB4901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>备课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0" w:rsidRPr="005F1BF8" w:rsidRDefault="00610360" w:rsidP="00AB4901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b/>
                <w:kern w:val="0"/>
                <w:sz w:val="24"/>
              </w:rPr>
            </w:pP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>8</w:t>
            </w:r>
            <w:r w:rsidRPr="005F1BF8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>3</w:t>
            </w:r>
            <w:r w:rsidRPr="005F1BF8">
              <w:rPr>
                <w:rFonts w:ascii="Calibri" w:eastAsia="宋体" w:hAnsi="Calibri" w:cs="Times New Roman"/>
                <w:kern w:val="0"/>
                <w:sz w:val="24"/>
              </w:rPr>
              <w:t>0 —1</w:t>
            </w: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>1</w:t>
            </w:r>
            <w:r w:rsidRPr="005F1BF8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1</w:t>
            </w: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0" w:rsidRPr="005F1BF8" w:rsidRDefault="00610360" w:rsidP="00AB4901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>中小学</w:t>
            </w: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、幼儿园</w:t>
            </w: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>教师</w:t>
            </w:r>
          </w:p>
        </w:tc>
      </w:tr>
      <w:tr w:rsidR="00610360" w:rsidRPr="005F1BF8" w:rsidTr="00AB4901">
        <w:trPr>
          <w:trHeight w:val="55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0" w:rsidRPr="005F1BF8" w:rsidRDefault="00610360" w:rsidP="00AB4901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0" w:rsidRPr="005F1BF8" w:rsidRDefault="00610360" w:rsidP="00AB4901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0" w:rsidRPr="005F1BF8" w:rsidRDefault="00610360" w:rsidP="00AB4901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教育案例分析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0" w:rsidRPr="005F1BF8" w:rsidRDefault="00610360" w:rsidP="00AB4901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0" w:rsidRPr="005F1BF8" w:rsidRDefault="00610360" w:rsidP="00AB4901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5F1BF8" w:rsidRPr="005F1BF8" w:rsidTr="00AB4901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F8" w:rsidRPr="005F1BF8" w:rsidRDefault="005F1BF8" w:rsidP="00AB4901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BF8" w:rsidRPr="005F1BF8" w:rsidRDefault="005F1BF8" w:rsidP="00AB4901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sz w:val="24"/>
              </w:rPr>
            </w:pPr>
            <w:r w:rsidRPr="005F1BF8">
              <w:rPr>
                <w:rFonts w:ascii="Calibri" w:eastAsia="宋体" w:hAnsi="Calibri" w:cs="Times New Roman" w:hint="eastAsia"/>
                <w:sz w:val="24"/>
              </w:rPr>
              <w:t>下午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8" w:rsidRPr="005F1BF8" w:rsidRDefault="005F1BF8" w:rsidP="00AB4901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sz w:val="24"/>
              </w:rPr>
            </w:pPr>
            <w:r w:rsidRPr="005F1BF8">
              <w:rPr>
                <w:rFonts w:ascii="Calibri" w:eastAsia="宋体" w:hAnsi="Calibri" w:cs="Times New Roman" w:hint="eastAsia"/>
                <w:sz w:val="24"/>
              </w:rPr>
              <w:t>命题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8" w:rsidRPr="005F1BF8" w:rsidRDefault="005F1BF8" w:rsidP="00AB4901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5F1BF8">
              <w:rPr>
                <w:rFonts w:ascii="Calibri" w:eastAsia="宋体" w:hAnsi="Calibri" w:cs="Times New Roman"/>
                <w:kern w:val="0"/>
                <w:sz w:val="24"/>
              </w:rPr>
              <w:t>13:00 — 14:</w:t>
            </w:r>
            <w:r w:rsidR="009869A9">
              <w:rPr>
                <w:rFonts w:ascii="Calibri" w:eastAsia="宋体" w:hAnsi="Calibri" w:cs="Times New Roman" w:hint="eastAsia"/>
                <w:kern w:val="0"/>
                <w:sz w:val="24"/>
              </w:rPr>
              <w:t>2</w:t>
            </w:r>
            <w:r w:rsidRPr="005F1BF8">
              <w:rPr>
                <w:rFonts w:ascii="Calibri" w:eastAsia="宋体" w:hAnsi="Calibri" w:cs="Times New Roman"/>
                <w:kern w:val="0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8" w:rsidRPr="005F1BF8" w:rsidRDefault="005F1BF8" w:rsidP="00AB4901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>中小学教师</w:t>
            </w:r>
          </w:p>
        </w:tc>
      </w:tr>
      <w:tr w:rsidR="005F1BF8" w:rsidRPr="005F1BF8" w:rsidTr="00AB4901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F8" w:rsidRPr="005F1BF8" w:rsidRDefault="005F1BF8" w:rsidP="00AB4901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8" w:rsidRPr="005F1BF8" w:rsidRDefault="005F1BF8" w:rsidP="00AB4901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8" w:rsidRPr="005F1BF8" w:rsidRDefault="005F1BF8" w:rsidP="00AB4901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sz w:val="24"/>
              </w:rPr>
            </w:pP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>学前基本技能技巧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8" w:rsidRPr="005F1BF8" w:rsidRDefault="005F1BF8" w:rsidP="00AB4901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5F1BF8">
              <w:rPr>
                <w:rFonts w:ascii="Calibri" w:eastAsia="宋体" w:hAnsi="Calibri" w:cs="Times New Roman"/>
                <w:kern w:val="0"/>
                <w:sz w:val="24"/>
              </w:rPr>
              <w:t>1</w:t>
            </w: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>3</w:t>
            </w:r>
            <w:r w:rsidRPr="005F1BF8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>00</w:t>
            </w:r>
            <w:r w:rsidRPr="005F1BF8">
              <w:rPr>
                <w:rFonts w:ascii="Calibri" w:eastAsia="宋体" w:hAnsi="Calibri" w:cs="Times New Roman"/>
                <w:kern w:val="0"/>
                <w:sz w:val="24"/>
              </w:rPr>
              <w:t xml:space="preserve"> — </w:t>
            </w:r>
            <w:r w:rsidR="008C1ECC">
              <w:rPr>
                <w:rFonts w:ascii="Calibri" w:eastAsia="宋体" w:hAnsi="Calibri" w:cs="Times New Roman" w:hint="eastAsia"/>
                <w:kern w:val="0"/>
                <w:sz w:val="24"/>
              </w:rPr>
              <w:t>15</w:t>
            </w:r>
            <w:r w:rsidRPr="005F1BF8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8" w:rsidRPr="005F1BF8" w:rsidRDefault="005F1BF8" w:rsidP="00AB4901">
            <w:pPr>
              <w:widowControl/>
              <w:spacing w:line="500" w:lineRule="exact"/>
              <w:ind w:rightChars="-20" w:right="-42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5F1BF8">
              <w:rPr>
                <w:rFonts w:ascii="Calibri" w:eastAsia="宋体" w:hAnsi="Calibri" w:cs="Times New Roman" w:hint="eastAsia"/>
                <w:kern w:val="0"/>
                <w:sz w:val="24"/>
              </w:rPr>
              <w:t>幼儿园教师</w:t>
            </w:r>
          </w:p>
        </w:tc>
      </w:tr>
    </w:tbl>
    <w:p w:rsidR="00387DB3" w:rsidRDefault="00387DB3" w:rsidP="00A21824">
      <w:pPr>
        <w:spacing w:line="276" w:lineRule="auto"/>
        <w:rPr>
          <w:rFonts w:asciiTheme="minorEastAsia" w:hAnsiTheme="minorEastAsia"/>
          <w:b/>
          <w:szCs w:val="21"/>
        </w:rPr>
      </w:pPr>
    </w:p>
    <w:p w:rsidR="00133CE1" w:rsidRPr="00EE31EF" w:rsidRDefault="00C13D7C" w:rsidP="00A21824">
      <w:pPr>
        <w:spacing w:line="276" w:lineRule="auto"/>
        <w:rPr>
          <w:rFonts w:asciiTheme="minorEastAsia" w:hAnsiTheme="minorEastAsia"/>
          <w:b/>
          <w:szCs w:val="21"/>
        </w:rPr>
      </w:pPr>
      <w:r w:rsidRPr="00EE31EF">
        <w:rPr>
          <w:rFonts w:asciiTheme="minorEastAsia" w:hAnsiTheme="minorEastAsia" w:hint="eastAsia"/>
          <w:b/>
          <w:szCs w:val="21"/>
        </w:rPr>
        <w:t>附表二：202</w:t>
      </w:r>
      <w:r w:rsidR="00610360" w:rsidRPr="00EE31EF">
        <w:rPr>
          <w:rFonts w:asciiTheme="minorEastAsia" w:hAnsiTheme="minorEastAsia" w:hint="eastAsia"/>
          <w:b/>
          <w:szCs w:val="21"/>
        </w:rPr>
        <w:t>3</w:t>
      </w:r>
      <w:r w:rsidRPr="00EE31EF">
        <w:rPr>
          <w:rFonts w:asciiTheme="minorEastAsia" w:hAnsiTheme="minorEastAsia" w:hint="eastAsia"/>
          <w:b/>
          <w:szCs w:val="21"/>
        </w:rPr>
        <w:t>年奉贤区五年期教师教育教学能力考核名单</w:t>
      </w:r>
    </w:p>
    <w:p w:rsidR="00EE31EF" w:rsidRPr="00EE31EF" w:rsidRDefault="00EE31EF" w:rsidP="00A77A24">
      <w:pPr>
        <w:spacing w:line="276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EE31EF">
        <w:rPr>
          <w:rFonts w:asciiTheme="minorEastAsia" w:hAnsiTheme="minorEastAsia" w:hint="eastAsia"/>
          <w:b/>
          <w:szCs w:val="21"/>
        </w:rPr>
        <w:t>第一考场：</w:t>
      </w:r>
    </w:p>
    <w:p w:rsidR="005555BE" w:rsidRDefault="00A77A24" w:rsidP="00687D0A">
      <w:pPr>
        <w:spacing w:line="276" w:lineRule="auto"/>
        <w:ind w:firstLine="480"/>
        <w:rPr>
          <w:rFonts w:asciiTheme="minorEastAsia" w:hAnsiTheme="minorEastAsia"/>
          <w:sz w:val="24"/>
          <w:szCs w:val="24"/>
        </w:rPr>
      </w:pPr>
      <w:r w:rsidRPr="00A77A24">
        <w:rPr>
          <w:noProof/>
        </w:rPr>
        <w:lastRenderedPageBreak/>
        <w:drawing>
          <wp:inline distT="0" distB="0" distL="0" distR="0" wp14:anchorId="517C44E9" wp14:editId="276C6EF8">
            <wp:extent cx="5759450" cy="5880157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8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B3" w:rsidRDefault="00387DB3" w:rsidP="00687D0A">
      <w:pPr>
        <w:spacing w:line="276" w:lineRule="auto"/>
        <w:ind w:firstLine="480"/>
        <w:rPr>
          <w:rFonts w:asciiTheme="minorEastAsia" w:hAnsiTheme="minorEastAsia"/>
          <w:b/>
          <w:szCs w:val="21"/>
        </w:rPr>
      </w:pPr>
      <w:r w:rsidRPr="00387DB3">
        <w:rPr>
          <w:rFonts w:asciiTheme="minorEastAsia" w:hAnsiTheme="minorEastAsia" w:hint="eastAsia"/>
          <w:b/>
          <w:szCs w:val="21"/>
        </w:rPr>
        <w:t>第二考场</w:t>
      </w:r>
      <w:r>
        <w:rPr>
          <w:rFonts w:asciiTheme="minorEastAsia" w:hAnsiTheme="minorEastAsia" w:hint="eastAsia"/>
          <w:b/>
          <w:szCs w:val="21"/>
        </w:rPr>
        <w:t>：</w:t>
      </w:r>
    </w:p>
    <w:p w:rsidR="009F6350" w:rsidRDefault="009F6350" w:rsidP="00687D0A">
      <w:pPr>
        <w:spacing w:line="276" w:lineRule="auto"/>
        <w:ind w:firstLine="480"/>
        <w:rPr>
          <w:rFonts w:asciiTheme="minorEastAsia" w:hAnsiTheme="minorEastAsia"/>
          <w:b/>
          <w:szCs w:val="21"/>
        </w:rPr>
      </w:pPr>
      <w:r w:rsidRPr="009F6350">
        <w:rPr>
          <w:noProof/>
        </w:rPr>
        <w:lastRenderedPageBreak/>
        <w:drawing>
          <wp:inline distT="0" distB="0" distL="0" distR="0" wp14:anchorId="0EDD84CF" wp14:editId="633CBAE9">
            <wp:extent cx="5759450" cy="3847700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5D8" w:rsidRDefault="002675D8" w:rsidP="00687D0A">
      <w:pPr>
        <w:spacing w:line="276" w:lineRule="auto"/>
        <w:ind w:firstLine="480"/>
        <w:rPr>
          <w:rFonts w:asciiTheme="minorEastAsia" w:hAnsiTheme="minorEastAsia"/>
          <w:b/>
          <w:szCs w:val="21"/>
        </w:rPr>
      </w:pPr>
    </w:p>
    <w:p w:rsidR="002675D8" w:rsidRDefault="002675D8" w:rsidP="00687D0A">
      <w:pPr>
        <w:spacing w:line="276" w:lineRule="auto"/>
        <w:ind w:firstLine="480"/>
        <w:rPr>
          <w:rFonts w:asciiTheme="minorEastAsia" w:hAnsiTheme="minorEastAsia"/>
          <w:b/>
          <w:szCs w:val="21"/>
        </w:rPr>
      </w:pPr>
    </w:p>
    <w:p w:rsidR="002675D8" w:rsidRDefault="002675D8" w:rsidP="00687D0A">
      <w:pPr>
        <w:spacing w:line="276" w:lineRule="auto"/>
        <w:ind w:firstLine="480"/>
        <w:rPr>
          <w:rFonts w:asciiTheme="minorEastAsia" w:hAnsiTheme="minorEastAsia"/>
          <w:b/>
          <w:szCs w:val="21"/>
        </w:rPr>
      </w:pPr>
    </w:p>
    <w:p w:rsidR="002675D8" w:rsidRDefault="002675D8" w:rsidP="00687D0A">
      <w:pPr>
        <w:spacing w:line="276" w:lineRule="auto"/>
        <w:ind w:firstLine="480"/>
        <w:rPr>
          <w:rFonts w:asciiTheme="minorEastAsia" w:hAnsiTheme="minorEastAsia"/>
          <w:b/>
          <w:szCs w:val="21"/>
        </w:rPr>
      </w:pPr>
    </w:p>
    <w:p w:rsidR="002675D8" w:rsidRDefault="002675D8" w:rsidP="00687D0A">
      <w:pPr>
        <w:spacing w:line="276" w:lineRule="auto"/>
        <w:ind w:firstLine="480"/>
        <w:rPr>
          <w:rFonts w:asciiTheme="minorEastAsia" w:hAnsiTheme="minorEastAsia"/>
          <w:b/>
          <w:szCs w:val="21"/>
        </w:rPr>
      </w:pPr>
    </w:p>
    <w:p w:rsidR="002675D8" w:rsidRDefault="002675D8" w:rsidP="002675D8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教育培训管理中心</w:t>
      </w:r>
    </w:p>
    <w:p w:rsidR="002675D8" w:rsidRDefault="002675D8" w:rsidP="002675D8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2023年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06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日</w:t>
      </w:r>
    </w:p>
    <w:p w:rsidR="002675D8" w:rsidRPr="002675D8" w:rsidRDefault="002675D8" w:rsidP="00687D0A">
      <w:pPr>
        <w:spacing w:line="276" w:lineRule="auto"/>
        <w:ind w:firstLine="480"/>
        <w:rPr>
          <w:rFonts w:asciiTheme="minorEastAsia" w:hAnsiTheme="minorEastAsia" w:hint="eastAsia"/>
          <w:b/>
          <w:szCs w:val="21"/>
        </w:rPr>
      </w:pPr>
    </w:p>
    <w:sectPr w:rsidR="002675D8" w:rsidRPr="002675D8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84F" w:rsidRDefault="008A384F" w:rsidP="00436728">
      <w:r>
        <w:separator/>
      </w:r>
    </w:p>
  </w:endnote>
  <w:endnote w:type="continuationSeparator" w:id="0">
    <w:p w:rsidR="008A384F" w:rsidRDefault="008A384F" w:rsidP="0043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84F" w:rsidRDefault="008A384F" w:rsidP="00436728">
      <w:r>
        <w:separator/>
      </w:r>
    </w:p>
  </w:footnote>
  <w:footnote w:type="continuationSeparator" w:id="0">
    <w:p w:rsidR="008A384F" w:rsidRDefault="008A384F" w:rsidP="00436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4D8CDE6"/>
    <w:multiLevelType w:val="singleLevel"/>
    <w:tmpl w:val="D4D8CDE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BD36EDB"/>
    <w:multiLevelType w:val="hybridMultilevel"/>
    <w:tmpl w:val="4776CED4"/>
    <w:lvl w:ilvl="0" w:tplc="67325F44">
      <w:start w:val="1"/>
      <w:numFmt w:val="decimal"/>
      <w:lvlText w:val="%1."/>
      <w:lvlJc w:val="left"/>
      <w:pPr>
        <w:ind w:left="920" w:hanging="360"/>
      </w:pPr>
      <w:rPr>
        <w:rFonts w:asciiTheme="minorEastAsia" w:hAnsiTheme="minorEastAsia" w:cstheme="minorBidi" w:hint="default"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295148"/>
    <w:multiLevelType w:val="hybridMultilevel"/>
    <w:tmpl w:val="8C2A8A64"/>
    <w:lvl w:ilvl="0" w:tplc="2B0820D2">
      <w:start w:val="1"/>
      <w:numFmt w:val="decimal"/>
      <w:lvlText w:val="%1、"/>
      <w:lvlJc w:val="left"/>
      <w:pPr>
        <w:ind w:left="7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79" w:hanging="420"/>
      </w:pPr>
    </w:lvl>
    <w:lvl w:ilvl="2" w:tplc="0409001B" w:tentative="1">
      <w:start w:val="1"/>
      <w:numFmt w:val="lowerRoman"/>
      <w:lvlText w:val="%3."/>
      <w:lvlJc w:val="righ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9" w:tentative="1">
      <w:start w:val="1"/>
      <w:numFmt w:val="lowerLetter"/>
      <w:lvlText w:val="%5)"/>
      <w:lvlJc w:val="left"/>
      <w:pPr>
        <w:ind w:left="2539" w:hanging="420"/>
      </w:pPr>
    </w:lvl>
    <w:lvl w:ilvl="5" w:tplc="0409001B" w:tentative="1">
      <w:start w:val="1"/>
      <w:numFmt w:val="lowerRoman"/>
      <w:lvlText w:val="%6."/>
      <w:lvlJc w:val="righ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9" w:tentative="1">
      <w:start w:val="1"/>
      <w:numFmt w:val="lowerLetter"/>
      <w:lvlText w:val="%8)"/>
      <w:lvlJc w:val="left"/>
      <w:pPr>
        <w:ind w:left="3799" w:hanging="420"/>
      </w:pPr>
    </w:lvl>
    <w:lvl w:ilvl="8" w:tplc="0409001B" w:tentative="1">
      <w:start w:val="1"/>
      <w:numFmt w:val="lowerRoman"/>
      <w:lvlText w:val="%9."/>
      <w:lvlJc w:val="right"/>
      <w:pPr>
        <w:ind w:left="4219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88"/>
    <w:rsid w:val="00017827"/>
    <w:rsid w:val="000343BF"/>
    <w:rsid w:val="00053390"/>
    <w:rsid w:val="00053CCE"/>
    <w:rsid w:val="00065DCB"/>
    <w:rsid w:val="000820AB"/>
    <w:rsid w:val="000A1354"/>
    <w:rsid w:val="000A31A3"/>
    <w:rsid w:val="000A5A53"/>
    <w:rsid w:val="000B49AA"/>
    <w:rsid w:val="000C586A"/>
    <w:rsid w:val="000C7CBD"/>
    <w:rsid w:val="000E118F"/>
    <w:rsid w:val="000E4A72"/>
    <w:rsid w:val="000F470D"/>
    <w:rsid w:val="000F5128"/>
    <w:rsid w:val="0010342D"/>
    <w:rsid w:val="001072F2"/>
    <w:rsid w:val="00107F9B"/>
    <w:rsid w:val="00114D6D"/>
    <w:rsid w:val="00125BB5"/>
    <w:rsid w:val="00133CE1"/>
    <w:rsid w:val="00140F60"/>
    <w:rsid w:val="001453B7"/>
    <w:rsid w:val="0014666E"/>
    <w:rsid w:val="00146C2E"/>
    <w:rsid w:val="0015053E"/>
    <w:rsid w:val="0015358B"/>
    <w:rsid w:val="00155991"/>
    <w:rsid w:val="00164A08"/>
    <w:rsid w:val="00172074"/>
    <w:rsid w:val="001766C3"/>
    <w:rsid w:val="001A4929"/>
    <w:rsid w:val="001B11E2"/>
    <w:rsid w:val="001C6C2F"/>
    <w:rsid w:val="001D2F8F"/>
    <w:rsid w:val="001F3885"/>
    <w:rsid w:val="00201F41"/>
    <w:rsid w:val="00215BC6"/>
    <w:rsid w:val="002220B9"/>
    <w:rsid w:val="00245335"/>
    <w:rsid w:val="00245839"/>
    <w:rsid w:val="00254534"/>
    <w:rsid w:val="00262C71"/>
    <w:rsid w:val="00266398"/>
    <w:rsid w:val="002675D8"/>
    <w:rsid w:val="002760DB"/>
    <w:rsid w:val="00286576"/>
    <w:rsid w:val="002A2BE8"/>
    <w:rsid w:val="002A4D95"/>
    <w:rsid w:val="002F6D8C"/>
    <w:rsid w:val="002F72C2"/>
    <w:rsid w:val="00310CD2"/>
    <w:rsid w:val="003144E7"/>
    <w:rsid w:val="003167EB"/>
    <w:rsid w:val="0032418D"/>
    <w:rsid w:val="00341380"/>
    <w:rsid w:val="003436A4"/>
    <w:rsid w:val="00350EC0"/>
    <w:rsid w:val="00387DB3"/>
    <w:rsid w:val="003977B9"/>
    <w:rsid w:val="003B39A8"/>
    <w:rsid w:val="003B63BC"/>
    <w:rsid w:val="003C75C0"/>
    <w:rsid w:val="003D08A2"/>
    <w:rsid w:val="00405D6B"/>
    <w:rsid w:val="004069DB"/>
    <w:rsid w:val="004231C6"/>
    <w:rsid w:val="0042362A"/>
    <w:rsid w:val="00436728"/>
    <w:rsid w:val="00455D57"/>
    <w:rsid w:val="0045629F"/>
    <w:rsid w:val="004726E8"/>
    <w:rsid w:val="00482783"/>
    <w:rsid w:val="00485B85"/>
    <w:rsid w:val="004A1987"/>
    <w:rsid w:val="004A1C88"/>
    <w:rsid w:val="004A3B64"/>
    <w:rsid w:val="004B7DE0"/>
    <w:rsid w:val="004B7EE1"/>
    <w:rsid w:val="004F3C96"/>
    <w:rsid w:val="004F656B"/>
    <w:rsid w:val="00504A8F"/>
    <w:rsid w:val="00505432"/>
    <w:rsid w:val="0051122C"/>
    <w:rsid w:val="00516B74"/>
    <w:rsid w:val="00527C12"/>
    <w:rsid w:val="00530287"/>
    <w:rsid w:val="00534E39"/>
    <w:rsid w:val="005470F1"/>
    <w:rsid w:val="005555BE"/>
    <w:rsid w:val="005568CB"/>
    <w:rsid w:val="00563B04"/>
    <w:rsid w:val="005B3FF2"/>
    <w:rsid w:val="005C7072"/>
    <w:rsid w:val="005E1CEF"/>
    <w:rsid w:val="005F1BF8"/>
    <w:rsid w:val="005F1F9C"/>
    <w:rsid w:val="00610360"/>
    <w:rsid w:val="00612BB1"/>
    <w:rsid w:val="00614E77"/>
    <w:rsid w:val="00641E23"/>
    <w:rsid w:val="0068239A"/>
    <w:rsid w:val="00687D0A"/>
    <w:rsid w:val="00696DD4"/>
    <w:rsid w:val="00697A41"/>
    <w:rsid w:val="006A4DDC"/>
    <w:rsid w:val="006B0792"/>
    <w:rsid w:val="006D422E"/>
    <w:rsid w:val="006E4F34"/>
    <w:rsid w:val="006F5DAA"/>
    <w:rsid w:val="00713B6C"/>
    <w:rsid w:val="007147EF"/>
    <w:rsid w:val="007150A3"/>
    <w:rsid w:val="00717817"/>
    <w:rsid w:val="00720C90"/>
    <w:rsid w:val="00725A46"/>
    <w:rsid w:val="00731744"/>
    <w:rsid w:val="007318FD"/>
    <w:rsid w:val="007465B0"/>
    <w:rsid w:val="007719B2"/>
    <w:rsid w:val="007A4A67"/>
    <w:rsid w:val="007C0ACB"/>
    <w:rsid w:val="007C658C"/>
    <w:rsid w:val="007D7470"/>
    <w:rsid w:val="008053E6"/>
    <w:rsid w:val="00810DD0"/>
    <w:rsid w:val="008307A4"/>
    <w:rsid w:val="00851BE0"/>
    <w:rsid w:val="00862D22"/>
    <w:rsid w:val="0087589B"/>
    <w:rsid w:val="00886911"/>
    <w:rsid w:val="008A384F"/>
    <w:rsid w:val="008B6266"/>
    <w:rsid w:val="008C1ECC"/>
    <w:rsid w:val="008C654B"/>
    <w:rsid w:val="008E66F3"/>
    <w:rsid w:val="008F26F0"/>
    <w:rsid w:val="0090231A"/>
    <w:rsid w:val="00904ABF"/>
    <w:rsid w:val="00907225"/>
    <w:rsid w:val="00911FF6"/>
    <w:rsid w:val="0091248D"/>
    <w:rsid w:val="00920AC8"/>
    <w:rsid w:val="009370D3"/>
    <w:rsid w:val="00953E88"/>
    <w:rsid w:val="00962614"/>
    <w:rsid w:val="00965590"/>
    <w:rsid w:val="0097264F"/>
    <w:rsid w:val="0098135B"/>
    <w:rsid w:val="00985BFD"/>
    <w:rsid w:val="009869A9"/>
    <w:rsid w:val="0099706E"/>
    <w:rsid w:val="009D458F"/>
    <w:rsid w:val="009F21AA"/>
    <w:rsid w:val="009F6350"/>
    <w:rsid w:val="00A21824"/>
    <w:rsid w:val="00A33BA7"/>
    <w:rsid w:val="00A37D2E"/>
    <w:rsid w:val="00A433B6"/>
    <w:rsid w:val="00A537D5"/>
    <w:rsid w:val="00A60C5D"/>
    <w:rsid w:val="00A65B70"/>
    <w:rsid w:val="00A74BE8"/>
    <w:rsid w:val="00A77A24"/>
    <w:rsid w:val="00A90435"/>
    <w:rsid w:val="00AA4DDA"/>
    <w:rsid w:val="00AB4901"/>
    <w:rsid w:val="00AC5710"/>
    <w:rsid w:val="00AD24F3"/>
    <w:rsid w:val="00AD513A"/>
    <w:rsid w:val="00B23F82"/>
    <w:rsid w:val="00B40236"/>
    <w:rsid w:val="00B40BB6"/>
    <w:rsid w:val="00B5225F"/>
    <w:rsid w:val="00B7561F"/>
    <w:rsid w:val="00B8788F"/>
    <w:rsid w:val="00B94EFD"/>
    <w:rsid w:val="00BB5834"/>
    <w:rsid w:val="00BD6750"/>
    <w:rsid w:val="00BE2821"/>
    <w:rsid w:val="00BF3FAF"/>
    <w:rsid w:val="00BF53FD"/>
    <w:rsid w:val="00C13D7C"/>
    <w:rsid w:val="00C459A6"/>
    <w:rsid w:val="00C54EB3"/>
    <w:rsid w:val="00C7347A"/>
    <w:rsid w:val="00C86593"/>
    <w:rsid w:val="00C87E1E"/>
    <w:rsid w:val="00C910DF"/>
    <w:rsid w:val="00C96DEA"/>
    <w:rsid w:val="00CC557B"/>
    <w:rsid w:val="00CD3912"/>
    <w:rsid w:val="00CE6F92"/>
    <w:rsid w:val="00CF4FB6"/>
    <w:rsid w:val="00D017CC"/>
    <w:rsid w:val="00D02837"/>
    <w:rsid w:val="00D162CE"/>
    <w:rsid w:val="00D4157C"/>
    <w:rsid w:val="00D6644E"/>
    <w:rsid w:val="00D955E7"/>
    <w:rsid w:val="00DB289B"/>
    <w:rsid w:val="00DB3ADC"/>
    <w:rsid w:val="00DD0F09"/>
    <w:rsid w:val="00DD18EE"/>
    <w:rsid w:val="00DD1FE5"/>
    <w:rsid w:val="00DD4C2D"/>
    <w:rsid w:val="00DD59B9"/>
    <w:rsid w:val="00DE0E07"/>
    <w:rsid w:val="00DF3106"/>
    <w:rsid w:val="00DF4313"/>
    <w:rsid w:val="00E004FA"/>
    <w:rsid w:val="00E03ABF"/>
    <w:rsid w:val="00E338E8"/>
    <w:rsid w:val="00E419E0"/>
    <w:rsid w:val="00E42831"/>
    <w:rsid w:val="00E50DAB"/>
    <w:rsid w:val="00E61ECE"/>
    <w:rsid w:val="00E67AFA"/>
    <w:rsid w:val="00EB0853"/>
    <w:rsid w:val="00EC5098"/>
    <w:rsid w:val="00EE31EF"/>
    <w:rsid w:val="00EE6CEC"/>
    <w:rsid w:val="00F16EA5"/>
    <w:rsid w:val="00F345B2"/>
    <w:rsid w:val="00F4056C"/>
    <w:rsid w:val="00F42161"/>
    <w:rsid w:val="00F74E60"/>
    <w:rsid w:val="00F75C85"/>
    <w:rsid w:val="00F77083"/>
    <w:rsid w:val="00F94A93"/>
    <w:rsid w:val="00FC2268"/>
    <w:rsid w:val="00FC620D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970BAE-F8DF-4854-982C-63B532D6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qFormat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E6CEC"/>
  </w:style>
  <w:style w:type="table" w:customStyle="1" w:styleId="2">
    <w:name w:val="网格型2"/>
    <w:basedOn w:val="a1"/>
    <w:next w:val="a5"/>
    <w:uiPriority w:val="59"/>
    <w:rsid w:val="004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5"/>
    <w:uiPriority w:val="59"/>
    <w:rsid w:val="0092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5"/>
    <w:uiPriority w:val="59"/>
    <w:rsid w:val="003436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586A"/>
    <w:pPr>
      <w:ind w:firstLine="420"/>
    </w:pPr>
  </w:style>
  <w:style w:type="table" w:customStyle="1" w:styleId="5">
    <w:name w:val="网格型5"/>
    <w:basedOn w:val="a1"/>
    <w:next w:val="a5"/>
    <w:rsid w:val="007719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5"/>
    <w:uiPriority w:val="59"/>
    <w:rsid w:val="00DF4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5"/>
    <w:uiPriority w:val="59"/>
    <w:rsid w:val="00F7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5"/>
    <w:uiPriority w:val="59"/>
    <w:rsid w:val="00E6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63B04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F1BF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1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ftp://ftp.fx.edu.sh.cn/&#25945;&#32946;&#23398;&#38498;/&#22521;&#35757;&#20013;&#24515;/2023&#24180;&#20116;&#24180;&#26399;&#25945;&#24072;&#32771;&#266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3</Pages>
  <Words>122</Words>
  <Characters>700</Characters>
  <Application>Microsoft Office Word</Application>
  <DocSecurity>0</DocSecurity>
  <Lines>5</Lines>
  <Paragraphs>1</Paragraphs>
  <ScaleCrop>false</ScaleCrop>
  <Company>ylmfeng.com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zhangsy</dc:creator>
  <cp:lastModifiedBy>Microsoft</cp:lastModifiedBy>
  <cp:revision>186</cp:revision>
  <dcterms:created xsi:type="dcterms:W3CDTF">2020-09-02T06:41:00Z</dcterms:created>
  <dcterms:modified xsi:type="dcterms:W3CDTF">2023-12-06T02:42:00Z</dcterms:modified>
</cp:coreProperties>
</file>