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rPr>
      </w:pPr>
      <w:r>
        <w:rPr>
          <w:rFonts w:hint="eastAsia" w:cs="Times New Roman"/>
          <w:sz w:val="36"/>
          <w:szCs w:val="36"/>
        </w:rPr>
        <w:t>第</w:t>
      </w:r>
      <w:r>
        <w:rPr>
          <w:rFonts w:cs="Times New Roman"/>
          <w:sz w:val="36"/>
          <w:szCs w:val="36"/>
        </w:rPr>
        <w:t>8</w:t>
      </w:r>
      <w:r>
        <w:rPr>
          <w:rFonts w:hint="eastAsia" w:cs="Times New Roman"/>
          <w:sz w:val="36"/>
          <w:szCs w:val="36"/>
        </w:rPr>
        <w:t>周教育培训管理中心通知</w:t>
      </w:r>
    </w:p>
    <w:p>
      <w:pPr>
        <w:jc w:val="left"/>
        <w:rPr>
          <w:rFonts w:cs="Times New Roman"/>
          <w:bCs/>
        </w:rPr>
      </w:pPr>
      <w:r>
        <w:rPr>
          <w:rFonts w:hint="eastAsia" w:cs="Times New Roman"/>
          <w:bCs/>
        </w:rPr>
        <w:t>★温馨提示：</w:t>
      </w:r>
    </w:p>
    <w:p>
      <w:pPr>
        <w:jc w:val="left"/>
        <w:rPr>
          <w:rFonts w:cs="Times New Roman"/>
          <w:bCs/>
        </w:rPr>
      </w:pPr>
      <w:r>
        <w:rPr>
          <w:rFonts w:cs="Times New Roman"/>
          <w:bCs/>
        </w:rPr>
        <w:t>1.</w:t>
      </w:r>
      <w:r>
        <w:rPr>
          <w:rFonts w:hint="eastAsia" w:cs="Times New Roman"/>
          <w:bCs/>
        </w:rPr>
        <w:t>参加活动的老师请确保本人身体健康状况良好。</w:t>
      </w:r>
    </w:p>
    <w:p>
      <w:pPr>
        <w:jc w:val="left"/>
        <w:rPr>
          <w:rFonts w:cs="Times New Roman"/>
          <w:bCs/>
        </w:rPr>
      </w:pPr>
      <w:r>
        <w:rPr>
          <w:rFonts w:cs="Times New Roman"/>
          <w:bCs/>
        </w:rPr>
        <w:t>2.</w:t>
      </w:r>
      <w:r>
        <w:rPr>
          <w:rFonts w:hint="eastAsia" w:cs="Times New Roman"/>
          <w:bCs/>
        </w:rPr>
        <w:t>因学院车位有限，暂无法对外提供停车车位，来院参加研修活动的老师，务请绿色出行。请学校领导对参加培训的老师及时通知到位。感谢配合支持！</w:t>
      </w:r>
    </w:p>
    <w:p>
      <w:pPr>
        <w:jc w:val="left"/>
        <w:rPr>
          <w:rFonts w:cs="Times New Roman"/>
          <w:bCs/>
        </w:rPr>
      </w:pPr>
      <w:r>
        <w:rPr>
          <w:rFonts w:cs="Times New Roman"/>
          <w:bCs/>
        </w:rPr>
        <w:t>3.</w:t>
      </w:r>
      <w:r>
        <w:rPr>
          <w:rFonts w:hint="eastAsia" w:cs="Times New Roman"/>
          <w:bCs/>
        </w:rPr>
        <w:t>学院是上海市无烟单位，请勿在校园内吸烟。</w:t>
      </w:r>
    </w:p>
    <w:p>
      <w:pPr>
        <w:jc w:val="left"/>
        <w:rPr>
          <w:rFonts w:cs="Times New Roman"/>
          <w:b/>
          <w:szCs w:val="21"/>
        </w:rPr>
      </w:pPr>
      <w:r>
        <w:rPr>
          <w:rFonts w:cs="Times New Roman"/>
          <w:b/>
          <w:szCs w:val="21"/>
        </w:rPr>
        <w:t>4.</w:t>
      </w:r>
      <w:r>
        <w:rPr>
          <w:rFonts w:hint="eastAsia" w:cs="Times New Roman"/>
          <w:b/>
          <w:szCs w:val="21"/>
        </w:rPr>
        <w:t>饮水请自带茶杯，喝饮料的老师扔水瓶时请注意干湿垃圾分类，没有喝完的水瓶请带走。</w:t>
      </w:r>
    </w:p>
    <w:p>
      <w:pPr>
        <w:rPr>
          <w:rFonts w:cs="Times New Roman"/>
          <w:b/>
          <w:szCs w:val="21"/>
        </w:rPr>
      </w:pPr>
    </w:p>
    <w:p>
      <w:pPr>
        <w:rPr>
          <w:rFonts w:ascii="宋体" w:hAnsi="宋体" w:cs="Times New Roman"/>
          <w:b/>
          <w:bCs/>
          <w:sz w:val="28"/>
          <w:szCs w:val="28"/>
        </w:rPr>
      </w:pPr>
    </w:p>
    <w:p>
      <w:pPr>
        <w:rPr>
          <w:rFonts w:ascii="宋体" w:hAnsi="宋体" w:cs="宋体"/>
          <w:b/>
          <w:sz w:val="24"/>
        </w:rPr>
      </w:pPr>
      <w:r>
        <w:rPr>
          <w:rFonts w:hint="eastAsia" w:ascii="宋体" w:hAnsi="宋体" w:cs="宋体"/>
          <w:b/>
          <w:sz w:val="24"/>
        </w:rPr>
        <w:t>通知一：</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2023年奉贤区</w:t>
      </w:r>
      <w:r>
        <w:rPr>
          <w:rFonts w:asciiTheme="majorEastAsia" w:hAnsiTheme="majorEastAsia" w:eastAsiaTheme="majorEastAsia"/>
          <w:b/>
          <w:sz w:val="28"/>
          <w:szCs w:val="28"/>
        </w:rPr>
        <w:t>五年期中小</w:t>
      </w:r>
      <w:r>
        <w:rPr>
          <w:rFonts w:hint="eastAsia" w:asciiTheme="majorEastAsia" w:hAnsiTheme="majorEastAsia" w:eastAsiaTheme="majorEastAsia"/>
          <w:b/>
          <w:sz w:val="28"/>
          <w:szCs w:val="28"/>
        </w:rPr>
        <w:t>幼</w:t>
      </w:r>
      <w:r>
        <w:rPr>
          <w:rFonts w:asciiTheme="majorEastAsia" w:hAnsiTheme="majorEastAsia" w:eastAsiaTheme="majorEastAsia"/>
          <w:b/>
          <w:sz w:val="28"/>
          <w:szCs w:val="28"/>
        </w:rPr>
        <w:t>教师教育教学基础素养“回炉提升”</w:t>
      </w:r>
    </w:p>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培训</w:t>
      </w:r>
      <w:r>
        <w:rPr>
          <w:rFonts w:hint="eastAsia" w:asciiTheme="majorEastAsia" w:hAnsiTheme="majorEastAsia" w:eastAsiaTheme="majorEastAsia"/>
          <w:b/>
          <w:sz w:val="28"/>
          <w:szCs w:val="28"/>
        </w:rPr>
        <w:t>赋分通知</w:t>
      </w:r>
    </w:p>
    <w:p>
      <w:pPr>
        <w:pStyle w:val="11"/>
        <w:numPr>
          <w:ilvl w:val="0"/>
          <w:numId w:val="1"/>
        </w:numPr>
        <w:spacing w:line="360" w:lineRule="auto"/>
        <w:ind w:firstLineChars="0"/>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报名时间</w:t>
      </w:r>
    </w:p>
    <w:p>
      <w:pPr>
        <w:spacing w:line="360" w:lineRule="auto"/>
        <w:ind w:left="481" w:leftChars="229" w:firstLine="480" w:firstLineChars="200"/>
        <w:rPr>
          <w:rFonts w:asciiTheme="minorEastAsia" w:hAnsiTheme="minorEastAsia"/>
          <w:sz w:val="24"/>
          <w:szCs w:val="24"/>
        </w:rPr>
      </w:pPr>
      <w:r>
        <w:rPr>
          <w:rFonts w:hint="eastAsia" w:asciiTheme="minorEastAsia" w:hAnsiTheme="minorEastAsia"/>
          <w:sz w:val="24"/>
          <w:szCs w:val="24"/>
        </w:rPr>
        <w:t>10月11日—10月16日（报名时间一过，平台将自动关闭）</w:t>
      </w:r>
    </w:p>
    <w:p>
      <w:pPr>
        <w:pStyle w:val="11"/>
        <w:numPr>
          <w:ilvl w:val="0"/>
          <w:numId w:val="1"/>
        </w:numPr>
        <w:spacing w:line="360" w:lineRule="auto"/>
        <w:ind w:firstLineChars="0"/>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报名方式</w:t>
      </w:r>
    </w:p>
    <w:p>
      <w:pPr>
        <w:spacing w:line="360" w:lineRule="auto"/>
        <w:ind w:left="481" w:leftChars="229" w:firstLine="480" w:firstLineChars="200"/>
        <w:jc w:val="left"/>
        <w:rPr>
          <w:rFonts w:asciiTheme="minorEastAsia" w:hAnsiTheme="minorEastAsia"/>
          <w:sz w:val="24"/>
          <w:szCs w:val="24"/>
        </w:rPr>
      </w:pPr>
      <w:r>
        <w:rPr>
          <w:rFonts w:hint="eastAsia" w:asciiTheme="minorEastAsia" w:hAnsiTheme="minorEastAsia"/>
          <w:sz w:val="24"/>
          <w:szCs w:val="24"/>
        </w:rPr>
        <w:t>校级管理员登陆</w:t>
      </w:r>
      <w:r>
        <w:fldChar w:fldCharType="begin"/>
      </w:r>
      <w:r>
        <w:instrText xml:space="preserve"> HYPERLINK "https://qxgl.21shte.net" </w:instrText>
      </w:r>
      <w:r>
        <w:fldChar w:fldCharType="separate"/>
      </w:r>
      <w:r>
        <w:rPr>
          <w:rStyle w:val="10"/>
          <w:rFonts w:hint="eastAsia" w:asciiTheme="minorEastAsia" w:hAnsiTheme="minorEastAsia"/>
          <w:sz w:val="24"/>
          <w:szCs w:val="24"/>
        </w:rPr>
        <w:t>https://qxgl.21shte.net</w:t>
      </w:r>
      <w:r>
        <w:rPr>
          <w:rStyle w:val="10"/>
          <w:rFonts w:hint="eastAsia" w:asciiTheme="minorEastAsia" w:hAnsiTheme="minorEastAsia"/>
          <w:sz w:val="24"/>
          <w:szCs w:val="24"/>
        </w:rPr>
        <w:fldChar w:fldCharType="end"/>
      </w:r>
      <w:r>
        <w:rPr>
          <w:rFonts w:hint="eastAsia" w:asciiTheme="minorEastAsia" w:hAnsiTheme="minorEastAsia"/>
          <w:sz w:val="24"/>
          <w:szCs w:val="24"/>
        </w:rPr>
        <w:t>按所附合格学员名单，在各对应班级进行团体报名</w:t>
      </w:r>
    </w:p>
    <w:p>
      <w:pPr>
        <w:pStyle w:val="11"/>
        <w:numPr>
          <w:ilvl w:val="0"/>
          <w:numId w:val="1"/>
        </w:numPr>
        <w:spacing w:line="360" w:lineRule="auto"/>
        <w:ind w:firstLineChars="0"/>
        <w:jc w:val="left"/>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报名路径</w:t>
      </w:r>
    </w:p>
    <w:p>
      <w:pPr>
        <w:pStyle w:val="11"/>
        <w:spacing w:line="360" w:lineRule="auto"/>
        <w:ind w:left="906" w:firstLine="0" w:firstLineChars="0"/>
        <w:jc w:val="left"/>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报名管理</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团体选课报名</w:t>
      </w:r>
      <w:r>
        <w:rPr>
          <w:rFonts w:hint="eastAsia" w:asciiTheme="minorEastAsia" w:hAnsiTheme="minorEastAsia" w:eastAsiaTheme="minorEastAsia" w:cstheme="minorBidi"/>
          <w:sz w:val="24"/>
          <w:szCs w:val="24"/>
        </w:rPr>
        <w:t>-各对应班级</w:t>
      </w:r>
    </w:p>
    <w:p>
      <w:pPr>
        <w:pStyle w:val="11"/>
        <w:numPr>
          <w:ilvl w:val="0"/>
          <w:numId w:val="1"/>
        </w:numPr>
        <w:spacing w:line="360" w:lineRule="auto"/>
        <w:ind w:firstLineChars="0"/>
        <w:jc w:val="left"/>
        <w:rPr>
          <w:rFonts w:asciiTheme="minorEastAsia" w:hAnsiTheme="minorEastAsia"/>
          <w:b/>
          <w:sz w:val="24"/>
          <w:szCs w:val="24"/>
        </w:rPr>
      </w:pPr>
      <w:r>
        <w:rPr>
          <w:rFonts w:hint="eastAsia" w:asciiTheme="minorEastAsia" w:hAnsiTheme="minorEastAsia"/>
          <w:b/>
          <w:sz w:val="24"/>
          <w:szCs w:val="24"/>
        </w:rPr>
        <w:t>报名查询</w:t>
      </w:r>
    </w:p>
    <w:p>
      <w:pPr>
        <w:pStyle w:val="11"/>
        <w:spacing w:line="360" w:lineRule="auto"/>
        <w:ind w:left="906" w:firstLine="0" w:firstLineChars="0"/>
        <w:jc w:val="lef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为确保报名的准确性，请各校完成报名后务必再次进入各班级查询名单</w:t>
      </w:r>
    </w:p>
    <w:p>
      <w:pPr>
        <w:spacing w:line="360" w:lineRule="auto"/>
        <w:ind w:left="479" w:leftChars="228"/>
        <w:jc w:val="left"/>
        <w:rPr>
          <w:rFonts w:asciiTheme="minorEastAsia" w:hAnsiTheme="minorEastAsia"/>
          <w:sz w:val="24"/>
          <w:szCs w:val="24"/>
        </w:rPr>
      </w:pPr>
      <w:r>
        <w:rPr>
          <w:rFonts w:hint="eastAsia" w:asciiTheme="minorEastAsia" w:hAnsiTheme="minorEastAsia"/>
          <w:sz w:val="24"/>
          <w:szCs w:val="24"/>
        </w:rPr>
        <w:t>是否准确，查询路径同报名路径，点击班级后面的“报名”既能显示已报学员名单。</w:t>
      </w:r>
    </w:p>
    <w:p>
      <w:pPr>
        <w:spacing w:line="360" w:lineRule="auto"/>
        <w:ind w:firstLine="480"/>
        <w:jc w:val="left"/>
        <w:rPr>
          <w:rFonts w:asciiTheme="minorEastAsia" w:hAnsiTheme="minorEastAsia"/>
          <w:sz w:val="24"/>
          <w:szCs w:val="24"/>
        </w:rPr>
      </w:pPr>
      <w:r>
        <w:rPr>
          <w:rFonts w:hint="eastAsia" w:asciiTheme="minorEastAsia" w:hAnsiTheme="minorEastAsia"/>
          <w:b/>
          <w:sz w:val="24"/>
          <w:szCs w:val="24"/>
        </w:rPr>
        <w:t>特别提醒：</w:t>
      </w:r>
      <w:r>
        <w:rPr>
          <w:rFonts w:hint="eastAsia" w:asciiTheme="minorEastAsia" w:hAnsiTheme="minorEastAsia"/>
          <w:sz w:val="24"/>
          <w:szCs w:val="24"/>
        </w:rPr>
        <w:t>请谨慎操作“删除”已报名学员，一旦删除将无法再报名。</w:t>
      </w:r>
    </w:p>
    <w:p>
      <w:pPr>
        <w:pStyle w:val="11"/>
        <w:numPr>
          <w:ilvl w:val="0"/>
          <w:numId w:val="1"/>
        </w:numPr>
        <w:spacing w:line="360" w:lineRule="auto"/>
        <w:ind w:firstLineChars="0"/>
        <w:jc w:val="left"/>
        <w:rPr>
          <w:rFonts w:asciiTheme="minorEastAsia" w:hAnsiTheme="minorEastAsia"/>
          <w:b/>
          <w:sz w:val="24"/>
          <w:szCs w:val="24"/>
        </w:rPr>
      </w:pPr>
      <w:r>
        <w:rPr>
          <w:rFonts w:hint="eastAsia" w:asciiTheme="minorEastAsia" w:hAnsiTheme="minorEastAsia"/>
          <w:b/>
          <w:sz w:val="24"/>
          <w:szCs w:val="24"/>
        </w:rPr>
        <w:t>各班级名称及合格学员名单</w:t>
      </w:r>
    </w:p>
    <w:p>
      <w:pPr>
        <w:pStyle w:val="11"/>
        <w:numPr>
          <w:ilvl w:val="0"/>
          <w:numId w:val="2"/>
        </w:numPr>
        <w:spacing w:line="360" w:lineRule="auto"/>
        <w:ind w:firstLineChars="0"/>
        <w:jc w:val="left"/>
        <w:rPr>
          <w:rFonts w:ascii="宋体" w:hAnsi="宋体" w:cs="Arial"/>
          <w:b/>
          <w:bCs/>
          <w:kern w:val="0"/>
          <w:szCs w:val="21"/>
        </w:rPr>
      </w:pPr>
      <w:r>
        <w:rPr>
          <w:rFonts w:hint="eastAsia" w:ascii="宋体" w:hAnsi="宋体" w:cs="Arial"/>
          <w:b/>
          <w:bCs/>
          <w:kern w:val="0"/>
          <w:szCs w:val="21"/>
        </w:rPr>
        <w:t>2023秋奉贤区五年期中小学教师教育教学基础素养“回炉提升”研修班</w:t>
      </w:r>
    </w:p>
    <w:tbl>
      <w:tblPr>
        <w:tblStyle w:val="6"/>
        <w:tblW w:w="9498" w:type="dxa"/>
        <w:tblInd w:w="-318" w:type="dxa"/>
        <w:tblLayout w:type="autofit"/>
        <w:tblCellMar>
          <w:top w:w="0" w:type="dxa"/>
          <w:left w:w="108" w:type="dxa"/>
          <w:bottom w:w="0" w:type="dxa"/>
          <w:right w:w="108" w:type="dxa"/>
        </w:tblCellMar>
      </w:tblPr>
      <w:tblGrid>
        <w:gridCol w:w="710"/>
        <w:gridCol w:w="850"/>
        <w:gridCol w:w="3544"/>
        <w:gridCol w:w="709"/>
        <w:gridCol w:w="992"/>
        <w:gridCol w:w="2693"/>
      </w:tblGrid>
      <w:tr>
        <w:tblPrEx>
          <w:tblCellMar>
            <w:top w:w="0" w:type="dxa"/>
            <w:left w:w="108" w:type="dxa"/>
            <w:bottom w:w="0" w:type="dxa"/>
            <w:right w:w="108" w:type="dxa"/>
          </w:tblCellMar>
        </w:tblPrEx>
        <w:trPr>
          <w:trHeight w:val="4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序号</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姓名</w:t>
            </w:r>
          </w:p>
        </w:tc>
        <w:tc>
          <w:tcPr>
            <w:tcW w:w="3544" w:type="dxa"/>
            <w:tcBorders>
              <w:top w:val="single" w:color="auto" w:sz="4" w:space="0"/>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学校</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序号</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姓名</w:t>
            </w:r>
          </w:p>
        </w:tc>
        <w:tc>
          <w:tcPr>
            <w:tcW w:w="2693" w:type="dxa"/>
            <w:tcBorders>
              <w:top w:val="single" w:color="auto" w:sz="4" w:space="0"/>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学校</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袁雨翎</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奉贤区四团小学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70</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金蕾</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奉贤区阳光外国语学校</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何燕雯</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奉贤区泰日学校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71</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唐绮</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奉贤区肇文学校</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孙娴</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奉贤区星火学校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72</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徐慧敏</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奉贤区肇文学校</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祝丹青</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奉贤区星火学校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73</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王瀚奇</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奉贤区肇文学校</w:t>
            </w:r>
          </w:p>
        </w:tc>
      </w:tr>
      <w:tr>
        <w:tblPrEx>
          <w:tblCellMar>
            <w:top w:w="0" w:type="dxa"/>
            <w:left w:w="108" w:type="dxa"/>
            <w:bottom w:w="0" w:type="dxa"/>
            <w:right w:w="108" w:type="dxa"/>
          </w:tblCellMar>
        </w:tblPrEx>
        <w:trPr>
          <w:trHeight w:val="402"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姚梦婷</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奉贤区星火学校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74</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王悦蝶</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奉贤区肇文学校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庄慧琳</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奉贤区星火学校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75</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蒋佳蕾</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奉贤区尚同中学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张诗怡</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奉贤区星火学校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76</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倪婉玲</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奉贤区汇贤中学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胡雨伦</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奉贤区解放路小学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77</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郭莉慧</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奉贤中学附属南桥中学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王逸敏</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78</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陆卫清</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奉贤中学附属南桥中学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吴婷妍</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奉贤区塘外小学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79</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周晓楠</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朱佳芸</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奉贤区肇文学校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80</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陆诗玉</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薛期麟</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81</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朱彬</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姚张欢</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82</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金皓成</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14</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金方玙</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83</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张易安</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15</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顾子维</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84</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余姿萱</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16</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钱晓芬</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85</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徐静怡</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17</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王方祎</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86</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胡贝贝</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上外附属奉贤实验中学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18</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蔡俊杰</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87</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吴莹芸</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奉贤区华亭学校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19</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张远婷</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88</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吴予婕</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奉贤区华亭学校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20</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黄燕</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89</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张文丽</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奉贤中学附属初级中学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21</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顾煜庭</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奉贤区思言小学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90</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吴云健</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奉贤中学附属初级中学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22</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黄文莉</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奉贤区柘林学校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91</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毛佳懿</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奉贤区育秀实验学校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23</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顾彧琦</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奉贤区西渡小学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92</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胡薏菁</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奉贤区育秀实验学校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24</w:t>
            </w:r>
          </w:p>
        </w:tc>
        <w:tc>
          <w:tcPr>
            <w:tcW w:w="850" w:type="dxa"/>
            <w:tcBorders>
              <w:top w:val="nil"/>
              <w:left w:val="nil"/>
              <w:bottom w:val="single" w:color="auto" w:sz="4" w:space="0"/>
              <w:right w:val="single" w:color="auto" w:sz="4" w:space="0"/>
            </w:tcBorders>
            <w:shd w:val="clear" w:color="000000" w:fill="FFFFFF"/>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蔡友伟</w:t>
            </w:r>
          </w:p>
        </w:tc>
        <w:tc>
          <w:tcPr>
            <w:tcW w:w="3544" w:type="dxa"/>
            <w:tcBorders>
              <w:top w:val="nil"/>
              <w:left w:val="nil"/>
              <w:bottom w:val="single" w:color="auto" w:sz="4" w:space="0"/>
              <w:right w:val="single" w:color="auto" w:sz="4" w:space="0"/>
            </w:tcBorders>
            <w:shd w:val="clear" w:color="000000" w:fill="FFFFFF"/>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奉贤区西渡小学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93</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管燕婷</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奉贤区育秀实验学校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25</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冯美芸</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奉贤区古华小学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94</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邹璇</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奉贤区育秀实验学校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26</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季旻琪</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奉贤区古华小学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95</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陆王依</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奉贤区育秀实验学校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27</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叶抗抗</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奉贤区南桥小学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96</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张鑫磊</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奉贤区五四学校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28</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陈馨柳</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奉贤区恒贤小学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97</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韩凯莉</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奉贤区奉城第二中学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29</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孙如一</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奉贤区南桥小学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98</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吴玥</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奉贤区奉城第二中学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30</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殷梦芸</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奉贤区恒贤小学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99</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陈奕婷</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奉贤区平安学校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31</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蒋若怡</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奉贤区恒贤小学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100</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王贞权</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奉贤区平安学校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32</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褚晨东</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奉贤区南桥小学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101</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秦玮</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奉贤区平安学校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33</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陈诗慧</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奉贤区邬桥学校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102</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沈立群</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奉贤区邬桥学校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34</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钱珊珊</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奉贤区邬桥学校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103</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沈林</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奉贤区青溪中学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35</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陈雨婕</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奉贤区五四学校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104</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吴昕妍</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奉贤区青溪中学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36</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何书情</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奉贤区奉城第二小学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105</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马心怡</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奉贤区青溪中学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37</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顾洁龄</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奉贤区奉城第二小学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106</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方鑫</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奉贤区青溪中学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38</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夏雨沁</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奉贤区奉城第二小学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107</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陈家嘉</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奉贤区古华中学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39</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周思洁</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奉贤区奉城第二小学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108</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谢清婧</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奉贤区古华中学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40</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陶怡玮</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奉贤区教育学院附属实验小学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109</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郭思婧</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奉贤区古华中学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41</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褚琪雯</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奉贤区教育学院附属实验小学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110</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沈碧涵</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42</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王嘉伟</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上海师范大学附属奉贤实验小学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111</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吴雨婕</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43</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王文意</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上海师范大学附属奉贤实验小学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112</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顾雨薇</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44</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姚思雨</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奉贤区青少年活动中心</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113</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朱立安</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奉贤区实验中学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45</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顾一叶</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奉贤区肖塘小学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114</w:t>
            </w:r>
          </w:p>
        </w:tc>
        <w:tc>
          <w:tcPr>
            <w:tcW w:w="992" w:type="dxa"/>
            <w:tcBorders>
              <w:top w:val="nil"/>
              <w:left w:val="nil"/>
              <w:bottom w:val="nil"/>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周淳</w:t>
            </w:r>
          </w:p>
        </w:tc>
        <w:tc>
          <w:tcPr>
            <w:tcW w:w="2693" w:type="dxa"/>
            <w:tcBorders>
              <w:top w:val="nil"/>
              <w:left w:val="nil"/>
              <w:bottom w:val="nil"/>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奉贤区崇实中学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46</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朱安琪</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奉贤区肖塘小学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115</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石蔚澜</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上海市奉贤中学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47</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李冬梅</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奉贤区肖塘小学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116</w:t>
            </w:r>
          </w:p>
        </w:tc>
        <w:tc>
          <w:tcPr>
            <w:tcW w:w="99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姚迦勒</w:t>
            </w:r>
          </w:p>
        </w:tc>
        <w:tc>
          <w:tcPr>
            <w:tcW w:w="269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上海市奉贤中学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48</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朱佳忻</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奉贤区肖塘小学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117</w:t>
            </w:r>
          </w:p>
        </w:tc>
        <w:tc>
          <w:tcPr>
            <w:tcW w:w="99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姜松燕</w:t>
            </w:r>
          </w:p>
        </w:tc>
        <w:tc>
          <w:tcPr>
            <w:tcW w:w="269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上海市奉贤中学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49</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胡仉</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奉贤区江山小学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118</w:t>
            </w:r>
          </w:p>
        </w:tc>
        <w:tc>
          <w:tcPr>
            <w:tcW w:w="99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陆雨晴</w:t>
            </w:r>
          </w:p>
        </w:tc>
        <w:tc>
          <w:tcPr>
            <w:tcW w:w="269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上海市奉贤中学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50</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蔡金叶</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奉贤区泰日学校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119</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刘思昀</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上海师范大学第四附属中学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51</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吴晓琳</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奉贤区泰日学校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120</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谢寅宵</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上海师范大学第四附属中学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52</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徐珅奕</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奉贤区泰日学校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121</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顾晓蝶</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上海师范大学第四附属中学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53</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杨丹玲</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奉贤区泰日学校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122</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吴家梁</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奉贤区奉城高级中学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54</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赵倩男</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奉贤区泰日学校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123</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李芷薇</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奉贤区曙光中学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55</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戴小雨</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奉贤区泰日学校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124</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盛陈佳</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奉贤区曙光中学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56</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沈佳盈</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奉贤区明德外国语小学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125</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黄圣怡</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奉贤区曙光中学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57</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钟欣玥</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奉贤区明德外国语小学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126</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李颖洁</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奉贤区曙光中学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58</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张怡雯</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奉贤区明德外国语小学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127</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陶田欣</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奉贤区曙光中学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59</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曹筱筠</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奉贤区明德外国语小学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128</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陈儒佳</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奉贤区青少年活动中心</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60</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孙良玉</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奉贤区明德外国语小学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129</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刘婷婷</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奉贤区景秀高级中学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61</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陆晨爽</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130</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李梁钰</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奉贤区景秀高级中学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62</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郭依蕾</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131</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钱程远</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奉贤区景秀高级中学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63</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夏昱</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132</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王璐瑶</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奉贤区景秀高级中学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64</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倪浩楠</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133</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孙赟</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奉贤区青溪中学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65</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张燕</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奉贤区惠敏学校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134</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李庆</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奉贤区博华双语学校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66</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盛开</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奉贤区惠敏学校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135</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朱嘉豪</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奉贤区博华双语学校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67</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陈诗慧</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奉贤区育贤小学</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136</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诸秋华</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奉贤区奉浦中学</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68</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马妍芳</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奉贤区世外教育附属临港外国语学校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137</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王洋</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奉贤区博华双语学校</w:t>
            </w:r>
          </w:p>
        </w:tc>
      </w:tr>
      <w:tr>
        <w:tblPrEx>
          <w:tblCellMar>
            <w:top w:w="0" w:type="dxa"/>
            <w:left w:w="108" w:type="dxa"/>
            <w:bottom w:w="0" w:type="dxa"/>
            <w:right w:w="108" w:type="dxa"/>
          </w:tblCellMar>
        </w:tblPrEx>
        <w:trPr>
          <w:trHeight w:val="360"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69</w:t>
            </w:r>
          </w:p>
        </w:tc>
        <w:tc>
          <w:tcPr>
            <w:tcW w:w="85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成娇</w:t>
            </w:r>
          </w:p>
        </w:tc>
        <w:tc>
          <w:tcPr>
            <w:tcW w:w="3544"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奉贤区世外教育附属临港外国语学校</w:t>
            </w:r>
          </w:p>
        </w:tc>
        <w:tc>
          <w:tcPr>
            <w:tcW w:w="709"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138</w:t>
            </w:r>
          </w:p>
        </w:tc>
        <w:tc>
          <w:tcPr>
            <w:tcW w:w="992"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丁海林</w:t>
            </w:r>
          </w:p>
        </w:tc>
        <w:tc>
          <w:tcPr>
            <w:tcW w:w="2693"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cs="宋体" w:asciiTheme="minorEastAsia" w:hAnsiTheme="minorEastAsia"/>
                <w:kern w:val="0"/>
                <w:sz w:val="20"/>
                <w:szCs w:val="20"/>
              </w:rPr>
            </w:pPr>
            <w:r>
              <w:rPr>
                <w:rFonts w:hint="eastAsia" w:cs="宋体" w:asciiTheme="minorEastAsia" w:hAnsiTheme="minorEastAsia"/>
                <w:kern w:val="0"/>
                <w:sz w:val="20"/>
                <w:szCs w:val="20"/>
              </w:rPr>
              <w:t>奉贤区博华双语学校</w:t>
            </w:r>
          </w:p>
        </w:tc>
      </w:tr>
    </w:tbl>
    <w:p>
      <w:pPr>
        <w:spacing w:line="360" w:lineRule="auto"/>
        <w:ind w:firstLine="413" w:firstLineChars="196"/>
        <w:jc w:val="left"/>
        <w:rPr>
          <w:rFonts w:ascii="宋体" w:hAnsi="宋体" w:cs="Arial"/>
          <w:b/>
          <w:bCs/>
          <w:kern w:val="0"/>
          <w:szCs w:val="21"/>
        </w:rPr>
      </w:pPr>
      <w:r>
        <w:rPr>
          <w:rFonts w:hint="eastAsia" w:ascii="宋体" w:hAnsi="宋体" w:cs="Arial"/>
          <w:b/>
          <w:bCs/>
          <w:kern w:val="0"/>
          <w:szCs w:val="21"/>
        </w:rPr>
        <w:t>2.2023秋奉贤区五年期幼儿园教师教育教学基础素养“回炉提升”研修班</w:t>
      </w:r>
    </w:p>
    <w:tbl>
      <w:tblPr>
        <w:tblStyle w:val="6"/>
        <w:tblW w:w="7440" w:type="dxa"/>
        <w:tblInd w:w="93" w:type="dxa"/>
        <w:tblLayout w:type="autofit"/>
        <w:tblCellMar>
          <w:top w:w="0" w:type="dxa"/>
          <w:left w:w="108" w:type="dxa"/>
          <w:bottom w:w="0" w:type="dxa"/>
          <w:right w:w="108" w:type="dxa"/>
        </w:tblCellMar>
      </w:tblPr>
      <w:tblGrid>
        <w:gridCol w:w="1080"/>
        <w:gridCol w:w="2180"/>
        <w:gridCol w:w="4180"/>
      </w:tblGrid>
      <w:tr>
        <w:tblPrEx>
          <w:tblCellMar>
            <w:top w:w="0" w:type="dxa"/>
            <w:left w:w="108" w:type="dxa"/>
            <w:bottom w:w="0" w:type="dxa"/>
            <w:right w:w="108" w:type="dxa"/>
          </w:tblCellMar>
        </w:tblPrEx>
        <w:trPr>
          <w:trHeight w:val="282"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姓名</w:t>
            </w:r>
          </w:p>
        </w:tc>
        <w:tc>
          <w:tcPr>
            <w:tcW w:w="4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学校名称</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高艺纯</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金蔷薇幼儿园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瞿  婷</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金铃子幼儿园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何  霞</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解放路幼儿园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施婷婷</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奉城幼儿园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张芸婷</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金铃子幼儿园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汪  莹</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合欢幼儿园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范诗怡</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江海幼儿园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徐晨阳</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江海幼儿园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夏  敏</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月亮船幼儿园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金晨佳</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张旎婷</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徐雯逸</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解放路幼儿园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董成誉</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金铃子幼儿园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杨璟艳</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瞿希圣</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杨依芸</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黄丹丹</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合欢幼儿园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杨箫晔</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月亮船幼儿园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施费晓</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金铃子幼儿园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顾思源</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解放路幼儿园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钱佳倩</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金铃子幼儿园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马赢赢</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江海幼儿园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顾湘超</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九华田田幼儿园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王  楠</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好时光幼儿园</w:t>
            </w:r>
          </w:p>
        </w:tc>
      </w:tr>
      <w:tr>
        <w:tblPrEx>
          <w:tblCellMar>
            <w:top w:w="0" w:type="dxa"/>
            <w:left w:w="108" w:type="dxa"/>
            <w:bottom w:w="0" w:type="dxa"/>
            <w:right w:w="108" w:type="dxa"/>
          </w:tblCellMar>
        </w:tblPrEx>
        <w:trPr>
          <w:trHeight w:val="28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毛  燕</w:t>
            </w:r>
          </w:p>
        </w:tc>
        <w:tc>
          <w:tcPr>
            <w:tcW w:w="4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好时光幼儿园</w:t>
            </w:r>
          </w:p>
        </w:tc>
      </w:tr>
    </w:tbl>
    <w:p>
      <w:pPr>
        <w:spacing w:line="280" w:lineRule="exact"/>
        <w:ind w:firstLine="422" w:firstLineChars="200"/>
        <w:rPr>
          <w:rFonts w:asciiTheme="minorEastAsia" w:hAnsiTheme="minorEastAsia"/>
          <w:b/>
          <w:szCs w:val="21"/>
        </w:rPr>
      </w:pPr>
    </w:p>
    <w:p>
      <w:pPr>
        <w:rPr>
          <w:rFonts w:ascii="宋体" w:hAnsi="宋体" w:cs="宋体"/>
          <w:b/>
          <w:sz w:val="24"/>
        </w:rPr>
      </w:pPr>
    </w:p>
    <w:p>
      <w:pPr>
        <w:rPr>
          <w:rFonts w:ascii="宋体" w:hAnsi="宋体" w:cs="宋体"/>
          <w:b/>
          <w:sz w:val="24"/>
        </w:rPr>
      </w:pPr>
    </w:p>
    <w:p>
      <w:pPr>
        <w:rPr>
          <w:rFonts w:hint="eastAsia" w:ascii="宋体" w:hAnsi="宋体" w:cs="宋体" w:eastAsiaTheme="minorEastAsia"/>
          <w:b/>
          <w:sz w:val="24"/>
          <w:lang w:val="en-US" w:eastAsia="zh-CN"/>
        </w:rPr>
      </w:pPr>
      <w:r>
        <w:rPr>
          <w:rFonts w:hint="eastAsia" w:ascii="宋体" w:hAnsi="宋体" w:cs="宋体"/>
          <w:b/>
          <w:sz w:val="24"/>
        </w:rPr>
        <w:t>通知二：</w:t>
      </w:r>
      <w:bookmarkStart w:id="0" w:name="_GoBack"/>
      <w:r>
        <w:rPr>
          <w:rFonts w:hint="eastAsia" w:ascii="宋体" w:hAnsi="宋体" w:cs="宋体"/>
          <w:b/>
          <w:color w:val="0000FF"/>
          <w:sz w:val="24"/>
          <w:lang w:eastAsia="zh-CN"/>
        </w:rPr>
        <w:t>倪群落实</w:t>
      </w:r>
      <w:bookmarkEnd w:id="0"/>
    </w:p>
    <w:p>
      <w:pPr>
        <w:jc w:val="center"/>
        <w:rPr>
          <w:b/>
          <w:sz w:val="28"/>
        </w:rPr>
      </w:pPr>
      <w:r>
        <w:rPr>
          <w:rFonts w:hint="eastAsia"/>
          <w:b/>
          <w:sz w:val="28"/>
        </w:rPr>
        <w:t>关于2023年秋校本研修审核通过项目的通知</w:t>
      </w:r>
    </w:p>
    <w:p>
      <w:pPr>
        <w:rPr>
          <w:sz w:val="28"/>
        </w:rPr>
      </w:pPr>
      <w:r>
        <w:rPr>
          <w:rFonts w:hint="eastAsia"/>
          <w:sz w:val="28"/>
        </w:rPr>
        <w:t>各基层单位：</w:t>
      </w:r>
    </w:p>
    <w:p>
      <w:pPr>
        <w:ind w:firstLine="540"/>
        <w:rPr>
          <w:sz w:val="28"/>
        </w:rPr>
      </w:pPr>
      <w:r>
        <w:rPr>
          <w:rFonts w:hint="eastAsia"/>
          <w:sz w:val="28"/>
        </w:rPr>
        <w:t>日前，各单位根据“校本研修项目实施操作流程”做好了校本研修项目的申报工作，中心老师也及时做好了项目的审核工作。现将审核通过的项目公示如下，望各校（园）按照“校本研修项目实施操作流程”中的程序，在学分管理平台上完成校本研修项目的</w:t>
      </w:r>
      <w:r>
        <w:rPr>
          <w:rFonts w:hint="eastAsia"/>
          <w:b/>
          <w:sz w:val="28"/>
        </w:rPr>
        <w:t>添加课程、添加班级、开班、报名、名单审核等各项工作</w:t>
      </w:r>
      <w:r>
        <w:rPr>
          <w:rFonts w:hint="eastAsia"/>
          <w:sz w:val="28"/>
        </w:rPr>
        <w:t>，并按计划有效开展校本研修活动。感谢大家的配合！</w:t>
      </w:r>
    </w:p>
    <w:p>
      <w:pPr>
        <w:rPr>
          <w:sz w:val="28"/>
        </w:rPr>
      </w:pPr>
      <w:r>
        <w:rPr>
          <w:rFonts w:hint="eastAsia"/>
          <w:sz w:val="28"/>
        </w:rPr>
        <w:t>（后附：校本研修项目实施操作流程 ）</w:t>
      </w: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2023年秋校本研修审核通过项目（学前段）</w:t>
      </w:r>
    </w:p>
    <w:tbl>
      <w:tblPr>
        <w:tblStyle w:val="6"/>
        <w:tblW w:w="100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4961"/>
        <w:gridCol w:w="1141"/>
        <w:gridCol w:w="70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   校</w:t>
            </w:r>
          </w:p>
        </w:tc>
        <w:tc>
          <w:tcPr>
            <w:tcW w:w="4961"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  目  名  称</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研修模块</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课时</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青村幼儿园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户外角色游戏中幼儿游戏行为的识别与支持</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金麦穗幼儿园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以身立教，为人师表</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阳光幼儿园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幼儿园家庭教育指导的实务培训</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阳光幼儿园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基于儿童立场的幼儿园实证观察</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金池塘幼儿园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教室运动中组织实施与观察能力培养</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金池塘幼儿园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以德育芳华，铸就教师魂</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树园幼儿园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“半亩方塘”工作室建设</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爱贝早教中心</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弘扬师德，争做“四有”好教师</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青苹果幼儿园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户外自主游戏中教师的观察、支持与推进</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满天星幼儿园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立德树人，学做“四有好老师”</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思齐幼儿园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在经典故事情境体验中育润“礼悦贤娃”的项目研究</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九华田田幼儿园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户外自主游戏中幼儿游戏行为的观察</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育秀幼儿园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户外自主游戏环境创设与材料提供</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古华幼儿园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户外自主游戏中幼儿游戏行为的解读和支持</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九华田田幼儿园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正师风 立师德</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海贝幼儿园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加强师德师风建设，做新时代好教师</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金水苑幼儿园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绿色校园 和谐共生</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四团幼儿园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基于儿童视角的幼儿户外自主游戏的实践研究</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蓝湾幼儿园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聚焦户外自主游戏场地规划与材料提供丰富幼儿游戏体验的实践研究</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花米幼儿园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加强师德建设，铸造优良师风</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聚贤幼儿园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坚守教育初心，打造新时代教师</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金蔷薇幼儿园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以“蔷薇讲堂”为载体深化教师师德建设</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金棕榈幼儿园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加强师德师风建设 铸造优质教师团队</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绿太阳幼儿园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集体活动中师幼互动能力的提升</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新南幼儿园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涵养德行 铸魂育人</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新南幼儿园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探秘三宝 乐享启智</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新南幼儿园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玩转积木 智慧赋能</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解放路幼儿园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发现儿童有意义的学习--以户外游戏中的观察入手</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上海外国语大学附属奉贤实验幼儿园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重师德强学习，提升课程执行力</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青青草幼儿园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基于儿童视角，户外游戏中幼儿行为的识别与支持</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肖塘幼儿园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提升户外游戏观察与识别能力的培训</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肖塘幼儿园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争做“四有”好教师 当好四个引路人</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33</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秦塘幼儿园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户外自主游戏观察与识别能力的提升</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秦塘幼儿园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弘扬高尚师德，争做新时代“四有”好教师</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33</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浦江湾幼儿园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加强师德师风建设，提升教师队伍素养</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上音九棵树·南音联合幼儿园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加强师德师风建设，助推幼儿园师资队伍高质量发展</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上音九棵树·南音联合幼儿园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全面落实师德师风建设，促进幼儿园内涵发展</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贝贝幼儿园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孩子的游戏百态</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奉城幼儿园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教师信息技术水平提升</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奉城幼儿园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涵养师德  廉润师风</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兰博湾幼儿园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教师信息化应用能力提升</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兰博湾幼儿园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弘扬师德师风  凝聚奋进力量</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金豆豆幼儿园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铸师德，扬师风，树师魂，争做三爱好教师。</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邬桥幼儿园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加强师德师风建设，提升教师队伍素质</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浦江湾幼儿园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聚焦评估指南，提升保教质量</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月亮船幼儿园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户外游戏中教师辨析幼儿学习能力的提升</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博华外国语幼儿园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强师德师风  提教师素养</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柘林幼儿园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集体教学活动中的高质量师幼互动</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柘林幼儿园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“看见儿童，赋能成长”高质量师幼互动专题研修</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合欢幼儿园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加强实践与学习 提升教师专业素质</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合欢幼儿园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基于校本研修提升幼儿园教师微视频制作应用能力</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金铃子·合欢联合幼儿园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塑师德、研师能、展师风，加强团队文化建设</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美乐谷幼儿园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加强师德师风  铸造优质团队</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实验·金贝联合幼儿园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抓师德建设 促和乐发展</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星辰幼儿园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加强师德师风  铸造优质团队</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西渡幼儿园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希沃白板软件应用于幼儿园绘本教学的实践研究</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南中路幼儿园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“活教育”理念下实施幼儿“童蒙养正”教育的实践研究</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南中路幼儿园</w:t>
            </w:r>
          </w:p>
        </w:tc>
        <w:tc>
          <w:tcPr>
            <w:tcW w:w="4961"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户外游戏中的教师观察识别与支持</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bl>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2023校本研修审核通过项目（小学段）</w:t>
      </w:r>
    </w:p>
    <w:tbl>
      <w:tblPr>
        <w:tblStyle w:val="6"/>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85"/>
        <w:gridCol w:w="4964"/>
        <w:gridCol w:w="1134"/>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85"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   校</w:t>
            </w:r>
          </w:p>
        </w:tc>
        <w:tc>
          <w:tcPr>
            <w:tcW w:w="4964"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研修模块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奉贤区实验小学教育集团</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以新育人方式探索学校课程建设</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奉城第一小学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砥砺深耕立师德，专业研修促提升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奉城第二小学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借助智慧黑板平台  构建活力成长课堂</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南桥</w:t>
            </w:r>
            <w:r>
              <w:rPr>
                <w:rFonts w:ascii="Arial" w:hAnsi="Arial" w:cs="Arial"/>
                <w:color w:val="000000" w:themeColor="text1"/>
                <w:sz w:val="20"/>
                <w:szCs w:val="20"/>
                <w14:textFill>
                  <w14:solidFill>
                    <w14:schemeClr w14:val="tx1"/>
                  </w14:solidFill>
                </w14:textFill>
              </w:rPr>
              <w:t>·</w:t>
            </w:r>
            <w:r>
              <w:rPr>
                <w:rFonts w:hint="eastAsia" w:cs="Arial"/>
                <w:color w:val="000000" w:themeColor="text1"/>
                <w:sz w:val="20"/>
                <w:szCs w:val="20"/>
                <w14:textFill>
                  <w14:solidFill>
                    <w14:schemeClr w14:val="tx1"/>
                  </w14:solidFill>
                </w14:textFill>
              </w:rPr>
              <w:t>恒贤联合小学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提升教师综合能力   全面推进“双新”实施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南桥</w:t>
            </w:r>
            <w:r>
              <w:rPr>
                <w:rFonts w:ascii="Arial" w:hAnsi="Arial" w:cs="Arial"/>
                <w:color w:val="000000" w:themeColor="text1"/>
                <w:sz w:val="20"/>
                <w:szCs w:val="20"/>
                <w14:textFill>
                  <w14:solidFill>
                    <w14:schemeClr w14:val="tx1"/>
                  </w14:solidFill>
                </w14:textFill>
              </w:rPr>
              <w:t>·</w:t>
            </w:r>
            <w:r>
              <w:rPr>
                <w:rFonts w:hint="eastAsia" w:cs="Arial"/>
                <w:color w:val="000000" w:themeColor="text1"/>
                <w:sz w:val="20"/>
                <w:szCs w:val="20"/>
                <w14:textFill>
                  <w14:solidFill>
                    <w14:schemeClr w14:val="tx1"/>
                  </w14:solidFill>
                </w14:textFill>
              </w:rPr>
              <w:t>恒贤联合小学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不忘立德树人初心  争做“四有”好老师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南桥</w:t>
            </w:r>
            <w:r>
              <w:rPr>
                <w:rFonts w:ascii="Arial" w:hAnsi="Arial" w:cs="Arial"/>
                <w:color w:val="000000" w:themeColor="text1"/>
                <w:sz w:val="20"/>
                <w:szCs w:val="20"/>
                <w14:textFill>
                  <w14:solidFill>
                    <w14:schemeClr w14:val="tx1"/>
                  </w14:solidFill>
                </w14:textFill>
              </w:rPr>
              <w:t>·</w:t>
            </w:r>
            <w:r>
              <w:rPr>
                <w:rFonts w:hint="eastAsia" w:cs="Arial"/>
                <w:color w:val="000000" w:themeColor="text1"/>
                <w:sz w:val="20"/>
                <w:szCs w:val="20"/>
                <w14:textFill>
                  <w14:solidFill>
                    <w14:schemeClr w14:val="tx1"/>
                  </w14:solidFill>
                </w14:textFill>
              </w:rPr>
              <w:t>恒贤联合小学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借助项目关注素养导向，聚焦“双新”提升教学品质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江海第一小学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基于校本特色资源开发项目化学习活动的实践研究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江海第一小学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“让学引思”以学习共同体”促学生核心素养提升的实践研究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肖塘小学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立德树人跟党走 砥砺前行铸师魂</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青少年活动中心</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学二十大“立德树人”精神 做“四有好老师”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青少年活动中心</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校外教师业务技能的提升与实践</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上海开放大学奉贤分校</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教研能力培育</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惠敏学校</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四季予你，以诚播爱</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惠敏学校</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自闭症谱系障碍儿童的教育与干预</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育秀小学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建构小学校本题库，提高教师命题能力</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16</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育秀小学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小学低年级主题综合实践活动的校本研发与实践</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17</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塘外小学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信息化赋能，提高教学质效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明德小学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高质量教育背景下“大拇指课堂”新样态的设计与实施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19</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思言小学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指向项目化学习设计与实施能力提升的沉浸式研修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育贤小学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基于“心愿教育”的“自助式教学”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21</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古华小学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新课标导向下小学跨学科主题学习设计与实施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古华小学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践行师德规范 站稳三尺讲台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23</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教育学院附属实验小学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基于专业发展需求的“三阳教师”模块化培养的实践研究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奉贤中学附属小学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“BRIGHT”教师研修之“导师育人”能力研修项目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color w:val="0000FF"/>
              </w:rPr>
              <w:t>25</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FF"/>
                <w:sz w:val="20"/>
                <w:szCs w:val="20"/>
              </w:rPr>
            </w:pPr>
            <w:r>
              <w:rPr>
                <w:rFonts w:ascii="Arial" w:hAnsi="Arial" w:cs="Arial"/>
                <w:color w:val="0000FF"/>
                <w:sz w:val="20"/>
                <w:szCs w:val="20"/>
              </w:rPr>
              <w:t>实验小学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FF"/>
                <w:sz w:val="20"/>
                <w:szCs w:val="20"/>
              </w:rPr>
            </w:pPr>
            <w:r>
              <w:rPr>
                <w:rFonts w:ascii="Arial" w:hAnsi="Arial" w:cs="Arial"/>
                <w:color w:val="0000FF"/>
                <w:sz w:val="20"/>
                <w:szCs w:val="20"/>
              </w:rPr>
              <w:t>涵养德行 铸魂育人 争做新时代的大先生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rFonts w:hint="eastAsia"/>
                <w:color w:val="0000FF"/>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rFonts w:hint="eastAsia"/>
                <w:color w:val="0000FF"/>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rFonts w:hint="eastAsia"/>
                <w:color w:val="0000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color w:val="0000FF"/>
              </w:rPr>
              <w:t>26</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FF"/>
                <w:sz w:val="20"/>
                <w:szCs w:val="20"/>
              </w:rPr>
            </w:pPr>
            <w:r>
              <w:rPr>
                <w:rFonts w:ascii="Arial" w:hAnsi="Arial" w:cs="Arial"/>
                <w:color w:val="0000FF"/>
                <w:sz w:val="20"/>
                <w:szCs w:val="20"/>
              </w:rPr>
              <w:t>实验小学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FF"/>
                <w:sz w:val="20"/>
                <w:szCs w:val="20"/>
              </w:rPr>
            </w:pPr>
            <w:r>
              <w:rPr>
                <w:rFonts w:ascii="Arial" w:hAnsi="Arial" w:cs="Arial"/>
                <w:color w:val="0000FF"/>
                <w:sz w:val="20"/>
                <w:szCs w:val="20"/>
              </w:rPr>
              <w:t>学习方式变革的课堂实践研究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rFonts w:hint="eastAsia"/>
                <w:color w:val="0000FF"/>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rFonts w:hint="eastAsia"/>
                <w:color w:val="0000FF"/>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FF"/>
              </w:rPr>
            </w:pPr>
            <w:r>
              <w:rPr>
                <w:rFonts w:hint="eastAsia"/>
                <w:color w:val="0000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27</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青村小学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“双减”背景下提升教师作业设计能力</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解放路小学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素养导向，数字赋能，提升教学质效的研究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29</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解放路小学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聚焦项目化学习，赋能教师专业成长</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30</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头桥小学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研学新课标 赋能新成长课堂</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31</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青少年业余体育学校</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风险防范安全教育培训</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32</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奉贤区实验小学教育集团</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以新育人方式探索学校课程建设</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33</w:t>
            </w:r>
          </w:p>
        </w:tc>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西渡小学</w:t>
            </w:r>
          </w:p>
        </w:tc>
        <w:tc>
          <w:tcPr>
            <w:tcW w:w="496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加强师德建设，提升教师职业道德素养</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bl>
    <w:p>
      <w:pPr>
        <w:jc w:val="center"/>
        <w:rPr>
          <w:rFonts w:ascii="Arial" w:hAnsi="Arial" w:cs="Arial"/>
          <w:color w:val="000000" w:themeColor="text1"/>
          <w:sz w:val="20"/>
          <w:szCs w:val="20"/>
          <w14:textFill>
            <w14:solidFill>
              <w14:schemeClr w14:val="tx1"/>
            </w14:solidFill>
          </w14:textFill>
        </w:rPr>
      </w:pP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2023校本研修审核通过项目（中学段）</w:t>
      </w:r>
    </w:p>
    <w:tbl>
      <w:tblPr>
        <w:tblStyle w:val="6"/>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4502"/>
        <w:gridCol w:w="116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rFonts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Cs w:val="21"/>
                <w14:textFill>
                  <w14:solidFill>
                    <w14:schemeClr w14:val="tx1"/>
                  </w14:solidFill>
                </w14:textFill>
              </w:rPr>
              <w:t>学校</w:t>
            </w:r>
          </w:p>
        </w:tc>
        <w:tc>
          <w:tcPr>
            <w:tcW w:w="4502" w:type="dxa"/>
            <w:tcBorders>
              <w:top w:val="single" w:color="auto" w:sz="4" w:space="0"/>
              <w:left w:val="single" w:color="auto" w:sz="4" w:space="0"/>
              <w:bottom w:val="single" w:color="auto" w:sz="4" w:space="0"/>
              <w:right w:val="single" w:color="auto" w:sz="4" w:space="0"/>
            </w:tcBorders>
            <w:vAlign w:val="center"/>
          </w:tcPr>
          <w:p>
            <w:pPr>
              <w:tabs>
                <w:tab w:val="left" w:pos="3420"/>
              </w:tabs>
              <w:spacing w:line="360" w:lineRule="exact"/>
              <w:jc w:val="center"/>
              <w:rPr>
                <w:rFonts w:ascii="Times New Roman" w:hAnsi="Times New Roman" w:eastAsia="宋体" w:cs="Times New Roman"/>
                <w:b/>
                <w:color w:val="000000" w:themeColor="text1"/>
                <w:spacing w:val="60"/>
                <w:szCs w:val="21"/>
                <w14:textFill>
                  <w14:solidFill>
                    <w14:schemeClr w14:val="tx1"/>
                  </w14:solidFill>
                </w14:textFill>
              </w:rPr>
            </w:pPr>
            <w:r>
              <w:rPr>
                <w:rFonts w:hint="eastAsia" w:ascii="宋体" w:hAnsi="宋体" w:eastAsia="宋体" w:cs="Times New Roman"/>
                <w:b/>
                <w:color w:val="000000" w:themeColor="text1"/>
                <w:spacing w:val="60"/>
                <w:szCs w:val="21"/>
                <w14:textFill>
                  <w14:solidFill>
                    <w14:schemeClr w14:val="tx1"/>
                  </w14:solidFill>
                </w14:textFill>
              </w:rPr>
              <w:t>项目名称</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研修模块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实验</w:t>
            </w:r>
            <w:r>
              <w:rPr>
                <w:rFonts w:ascii="Arial" w:hAnsi="Arial" w:cs="Arial"/>
                <w:color w:val="000000" w:themeColor="text1"/>
                <w:sz w:val="20"/>
                <w:szCs w:val="20"/>
                <w14:textFill>
                  <w14:solidFill>
                    <w14:schemeClr w14:val="tx1"/>
                  </w14:solidFill>
                </w14:textFill>
              </w:rPr>
              <w:t>·</w:t>
            </w:r>
            <w:r>
              <w:rPr>
                <w:rFonts w:hint="eastAsia" w:ascii="Arial" w:hAnsi="Arial" w:cs="Arial"/>
                <w:color w:val="000000" w:themeColor="text1"/>
                <w:sz w:val="20"/>
                <w:szCs w:val="20"/>
                <w14:textFill>
                  <w14:solidFill>
                    <w14:schemeClr w14:val="tx1"/>
                  </w14:solidFill>
                </w14:textFill>
              </w:rPr>
              <w:t>崇实联合中学</w:t>
            </w:r>
          </w:p>
        </w:tc>
        <w:tc>
          <w:tcPr>
            <w:tcW w:w="4502"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初中教师教学述评指标研究</w:t>
            </w:r>
          </w:p>
        </w:tc>
        <w:tc>
          <w:tcPr>
            <w:tcW w:w="1168"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青村中学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依托新课标，深化“青耕之日”校本作业设计</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奉贤中学附属南桥中学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探索“三动一导”课堂教学范式，提升教师教学设计能力</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齐贤学校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做“四有”好教师，提升师德素养</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奉城第二中学</w:t>
            </w:r>
            <w:r>
              <w:rPr>
                <w:rFonts w:ascii="Arial" w:hAnsi="Arial" w:cs="Arial"/>
                <w:color w:val="000000" w:themeColor="text1"/>
                <w:sz w:val="20"/>
                <w:szCs w:val="20"/>
                <w14:textFill>
                  <w14:solidFill>
                    <w14:schemeClr w14:val="tx1"/>
                  </w14:solidFill>
                </w14:textFill>
              </w:rPr>
              <w:t>·</w:t>
            </w:r>
            <w:r>
              <w:rPr>
                <w:rFonts w:hint="eastAsia" w:cs="Arial"/>
                <w:color w:val="000000" w:themeColor="text1"/>
                <w:sz w:val="20"/>
                <w:szCs w:val="20"/>
                <w14:textFill>
                  <w14:solidFill>
                    <w14:schemeClr w14:val="tx1"/>
                  </w14:solidFill>
                </w14:textFill>
              </w:rPr>
              <w:t>头桥联合中学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加强师德师风建设</w:t>
            </w:r>
            <w:r>
              <w:rPr>
                <w:rFonts w:ascii="Arial" w:hAnsi="Arial" w:cs="Arial"/>
                <w:color w:val="000000" w:themeColor="text1"/>
                <w:sz w:val="20"/>
                <w:szCs w:val="20"/>
                <w14:textFill>
                  <w14:solidFill>
                    <w14:schemeClr w14:val="tx1"/>
                  </w14:solidFill>
                </w14:textFill>
              </w:rPr>
              <w:t xml:space="preserve"> </w:t>
            </w:r>
            <w:r>
              <w:rPr>
                <w:rFonts w:hint="eastAsia" w:cs="Arial"/>
                <w:color w:val="000000" w:themeColor="text1"/>
                <w:sz w:val="20"/>
                <w:szCs w:val="20"/>
                <w14:textFill>
                  <w14:solidFill>
                    <w14:schemeClr w14:val="tx1"/>
                  </w14:solidFill>
                </w14:textFill>
              </w:rPr>
              <w:t>规范教育教学言行的研修</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奉贤中等专业学校、奉贤工业技术学校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2023秋季中职校教师智慧校园系统全员培训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上海师范大学第四附属中学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“教育家精神”——新时代教师的品德修炼</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上海师范大学第四附属中学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以现象为基础的跨学科学习，为师生新成长赋能</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柘林学校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读课表 促成长—义务教育新课程标准学习实践</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博华双语学校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项目化学习、数字赋能课堂教学变革</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博华双语学校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培养优秀教师 发挥骨干引领作用</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博华双语学校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校本研修助推职初教师专业成长</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汇贤·奉浦联合中学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“美丽校园创建师”项目化学习实践培训2.0</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胡桥学校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核心素养导向下跨学科主题学习活动设计的实践研究</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育秀中学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践行师德规范，提升教师素养</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汇贤·奉浦联合中学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立足素养提升，引领教师成长</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育秀中学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新课程标准下跨学科主题活动的设计与实践</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育秀中学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指向建班育人的班主任校本培训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新寺学校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新课标背景下跨学科融合教学的实践研究</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上海外国语大学附属奉贤实验中学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“自教育”理念下“大先生”师德师风建设</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洪庙中学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全员导师制背景下提升教师家庭教育指导力</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41.5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华东师范大学第二附属中学临港奉贤分校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适应与突破：新学校、新课程、新教材背景下的教师专业发展研修</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青溪中学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“双新”背景下新教学五环节的实践培训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阳光外国语学校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《跨学科主题学习的设计与实施》</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华亭学校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“学科纲要与单元学历案”在课堂教学中的应用</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古华中学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五育融合视域下跨学科项目的实践</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四团中学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核心素养指向下基于问题导向的教研组建设的实践研究</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景秀高级中学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讲述感动学生的心灵教育</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东华大学附属奉贤致远中学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数字赋能新成长，助力共育向未来</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世外教育附属外国语学校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2023年秋师德师风专题培训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世外教育附属临港外国语学校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2023年秋师之蕴九年一贯初小衔接教师主题研修专题培训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景秀高级中学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"以星带新"班主任培养项目</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景秀高级中学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基于三思课堂，提升课堂有效性</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奉城第二中学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有效落实双减政策    加强师德师风建设</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尚同中学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《新成长教育理念下以“至善”课堂引领专业发展》</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上海师范大学附属奉贤实验中学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“双新”背景下新学校教师师德素养提升研修</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泰日学校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全员导师制背景下教师育德能力提升培训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泰日学校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依托“云课堂”录播平台推进学校“三化”教研</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泰日学校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提升教师“菊韵”校本作业设计能力实践培训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泰日学校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“菊韵”校本课程开发培训</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景秀高级中学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以师德建设促学校教育教学高质量发展</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头桥中学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联合办学背景下聚焦学科核心素养的“交互式”课堂教学与评价</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奉贤中学附属初级中学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提升师德修养，培养高素质教师</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奉贤中学附属初级中学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实施项目化学习，推动育人方式变革</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45</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塘外中学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立德修身育人做新时代好教师</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46</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奉贤中学附属三官堂学校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教师信息化综合素质评价能力</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47</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弘文学校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讲普通话 写规范字——教师语言能力提升</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48</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弘文学校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专业品质树新风 激潜育人共发展</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49</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邬桥学校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高质量校本作业的设计与实施</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50</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尚同中学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以“善思”课堂引领教师专业发展</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51</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平安学校</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新成长 领航工程</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上海外国语大学附属奉贤实验中学</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“双薪”背景下新学校教师师德素养提升研修</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color w:val="000000" w:themeColor="text1"/>
                <w:sz w:val="20"/>
                <w:szCs w:val="20"/>
                <w14:textFill>
                  <w14:solidFill>
                    <w14:schemeClr w14:val="tx1"/>
                  </w14:solidFill>
                </w14:textFill>
              </w:rPr>
            </w:pPr>
            <w:r>
              <w:rPr>
                <w:rFonts w:hint="eastAsia"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教育督导评估中心</w:t>
            </w:r>
          </w:p>
        </w:tc>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教育评价能力提升实践研修</w:t>
            </w: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62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2268"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庄行学校</w:t>
            </w:r>
          </w:p>
        </w:tc>
        <w:tc>
          <w:tcPr>
            <w:tcW w:w="4502" w:type="dxa"/>
            <w:tcBorders>
              <w:top w:val="single" w:color="auto" w:sz="4" w:space="0"/>
              <w:left w:val="single" w:color="auto" w:sz="4" w:space="0"/>
              <w:bottom w:val="single" w:color="auto" w:sz="4" w:space="0"/>
              <w:right w:val="single" w:color="auto" w:sz="4" w:space="0"/>
            </w:tcBorders>
          </w:tcPr>
          <w:p>
            <w:pP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庄行学校教师“作业设计与实施”培训项目</w:t>
            </w:r>
          </w:p>
        </w:tc>
        <w:tc>
          <w:tcPr>
            <w:tcW w:w="1168"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实践体验</w:t>
            </w:r>
          </w:p>
        </w:tc>
        <w:tc>
          <w:tcPr>
            <w:tcW w:w="709"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60</w:t>
            </w:r>
          </w:p>
        </w:tc>
        <w:tc>
          <w:tcPr>
            <w:tcW w:w="709"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2268" w:type="dxa"/>
            <w:tcBorders>
              <w:top w:val="single" w:color="auto" w:sz="4" w:space="0"/>
              <w:left w:val="single" w:color="auto" w:sz="4" w:space="0"/>
              <w:bottom w:val="single" w:color="auto" w:sz="4" w:space="0"/>
              <w:right w:val="single" w:color="auto" w:sz="4" w:space="0"/>
            </w:tcBorders>
          </w:tcPr>
          <w:p>
            <w:pPr>
              <w:jc w:val="center"/>
            </w:pPr>
            <w:r>
              <w:rPr>
                <w:rFonts w:hint="eastAsia" w:ascii="Arial" w:hAnsi="Arial" w:cs="Arial"/>
                <w:color w:val="000000" w:themeColor="text1"/>
                <w:sz w:val="20"/>
                <w:szCs w:val="20"/>
                <w14:textFill>
                  <w14:solidFill>
                    <w14:schemeClr w14:val="tx1"/>
                  </w14:solidFill>
                </w14:textFill>
              </w:rPr>
              <w:t>实验教育集团</w:t>
            </w:r>
          </w:p>
        </w:tc>
        <w:tc>
          <w:tcPr>
            <w:tcW w:w="4502" w:type="dxa"/>
            <w:tcBorders>
              <w:top w:val="single" w:color="auto" w:sz="4" w:space="0"/>
              <w:left w:val="single" w:color="auto" w:sz="4" w:space="0"/>
              <w:bottom w:val="single" w:color="auto" w:sz="4" w:space="0"/>
              <w:right w:val="single" w:color="auto" w:sz="4" w:space="0"/>
            </w:tcBorders>
          </w:tcPr>
          <w:p>
            <w:r>
              <w:rPr>
                <w:rFonts w:hint="eastAsia"/>
              </w:rPr>
              <w:t>以个人五年规划推动集团学校教师专业成长</w:t>
            </w:r>
          </w:p>
        </w:tc>
        <w:tc>
          <w:tcPr>
            <w:tcW w:w="1168"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师德素养</w:t>
            </w:r>
          </w:p>
        </w:tc>
        <w:tc>
          <w:tcPr>
            <w:tcW w:w="709"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themeColor="text1"/>
                <w:sz w:val="20"/>
                <w:szCs w:val="20"/>
                <w14:textFill>
                  <w14:solidFill>
                    <w14:schemeClr w14:val="tx1"/>
                  </w14:solidFill>
                </w14:textFill>
              </w:rPr>
            </w:pPr>
            <w:r>
              <w:rPr>
                <w:rFonts w:hint="eastAsia" w:ascii="Arial" w:hAnsi="Arial" w:cs="Arial"/>
                <w:color w:val="000000" w:themeColor="text1"/>
                <w:sz w:val="20"/>
                <w:szCs w:val="20"/>
                <w14:textFill>
                  <w14:solidFill>
                    <w14:schemeClr w14:val="tx1"/>
                  </w14:solidFill>
                </w14:textFill>
              </w:rPr>
              <w:t>2</w:t>
            </w:r>
          </w:p>
        </w:tc>
      </w:tr>
    </w:tbl>
    <w:p>
      <w:pPr>
        <w:rPr>
          <w:sz w:val="28"/>
        </w:rPr>
      </w:pPr>
      <w:r>
        <w:rPr>
          <w:rFonts w:hint="eastAsia"/>
          <w:sz w:val="28"/>
        </w:rPr>
        <w:t xml:space="preserve">附件：项目实施操作流程 </w:t>
      </w:r>
    </w:p>
    <w:tbl>
      <w:tblPr>
        <w:tblStyle w:val="7"/>
        <w:tblW w:w="9780"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434"/>
        <w:gridCol w:w="992"/>
        <w:gridCol w:w="2977"/>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jc w:val="center"/>
              <w:rPr>
                <w:rFonts w:asciiTheme="minorEastAsia" w:hAnsiTheme="minorEastAsia"/>
                <w:b/>
                <w:kern w:val="0"/>
                <w:sz w:val="28"/>
                <w:szCs w:val="28"/>
              </w:rPr>
            </w:pPr>
            <w:r>
              <w:rPr>
                <w:rFonts w:hint="eastAsia" w:asciiTheme="minorEastAsia" w:hAnsiTheme="minorEastAsia"/>
                <w:b/>
                <w:kern w:val="0"/>
                <w:sz w:val="20"/>
                <w:szCs w:val="21"/>
              </w:rPr>
              <w:t>序号</w:t>
            </w:r>
          </w:p>
        </w:tc>
        <w:tc>
          <w:tcPr>
            <w:tcW w:w="3434" w:type="dxa"/>
            <w:vAlign w:val="center"/>
          </w:tcPr>
          <w:p>
            <w:pPr>
              <w:jc w:val="center"/>
              <w:rPr>
                <w:rFonts w:asciiTheme="minorEastAsia" w:hAnsiTheme="minorEastAsia"/>
                <w:b/>
                <w:kern w:val="0"/>
                <w:sz w:val="28"/>
                <w:szCs w:val="28"/>
              </w:rPr>
            </w:pPr>
            <w:r>
              <w:rPr>
                <w:rFonts w:hint="eastAsia" w:asciiTheme="minorEastAsia" w:hAnsiTheme="minorEastAsia"/>
                <w:b/>
                <w:kern w:val="0"/>
                <w:sz w:val="28"/>
                <w:szCs w:val="28"/>
              </w:rPr>
              <w:t>操作内容</w:t>
            </w:r>
          </w:p>
        </w:tc>
        <w:tc>
          <w:tcPr>
            <w:tcW w:w="992" w:type="dxa"/>
            <w:vAlign w:val="center"/>
          </w:tcPr>
          <w:p>
            <w:pPr>
              <w:jc w:val="center"/>
              <w:rPr>
                <w:rFonts w:asciiTheme="minorEastAsia" w:hAnsiTheme="minorEastAsia"/>
                <w:b/>
                <w:kern w:val="0"/>
                <w:sz w:val="28"/>
                <w:szCs w:val="28"/>
              </w:rPr>
            </w:pPr>
            <w:r>
              <w:rPr>
                <w:rFonts w:hint="eastAsia" w:asciiTheme="minorEastAsia" w:hAnsiTheme="minorEastAsia"/>
                <w:b/>
                <w:kern w:val="0"/>
                <w:sz w:val="24"/>
                <w:szCs w:val="28"/>
              </w:rPr>
              <w:t>管理者</w:t>
            </w:r>
          </w:p>
        </w:tc>
        <w:tc>
          <w:tcPr>
            <w:tcW w:w="2977" w:type="dxa"/>
            <w:vAlign w:val="center"/>
          </w:tcPr>
          <w:p>
            <w:pPr>
              <w:jc w:val="center"/>
              <w:rPr>
                <w:rFonts w:asciiTheme="minorEastAsia" w:hAnsiTheme="minorEastAsia"/>
                <w:b/>
                <w:kern w:val="0"/>
                <w:sz w:val="28"/>
                <w:szCs w:val="28"/>
              </w:rPr>
            </w:pPr>
            <w:r>
              <w:rPr>
                <w:rFonts w:hint="eastAsia" w:asciiTheme="minorEastAsia" w:hAnsiTheme="minorEastAsia"/>
                <w:b/>
                <w:kern w:val="0"/>
                <w:sz w:val="28"/>
                <w:szCs w:val="28"/>
              </w:rPr>
              <w:t>时间</w:t>
            </w:r>
          </w:p>
        </w:tc>
        <w:tc>
          <w:tcPr>
            <w:tcW w:w="1696" w:type="dxa"/>
            <w:vAlign w:val="center"/>
          </w:tcPr>
          <w:p>
            <w:pPr>
              <w:jc w:val="center"/>
              <w:rPr>
                <w:rFonts w:asciiTheme="minorEastAsia" w:hAnsiTheme="minorEastAsia"/>
                <w:b/>
                <w:kern w:val="0"/>
                <w:sz w:val="28"/>
                <w:szCs w:val="28"/>
              </w:rPr>
            </w:pPr>
            <w:r>
              <w:rPr>
                <w:rFonts w:hint="eastAsia" w:asciiTheme="minorEastAsia" w:hAnsiTheme="minorEastAsia"/>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1"/>
              <w:numPr>
                <w:ilvl w:val="0"/>
                <w:numId w:val="3"/>
              </w:numPr>
              <w:spacing w:line="400" w:lineRule="exact"/>
              <w:ind w:firstLineChars="0"/>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申报校本研修项目</w:t>
            </w:r>
          </w:p>
        </w:tc>
        <w:tc>
          <w:tcPr>
            <w:tcW w:w="992" w:type="dxa"/>
            <w:vAlign w:val="center"/>
          </w:tcPr>
          <w:p>
            <w:pPr>
              <w:spacing w:line="400" w:lineRule="exact"/>
              <w:jc w:val="center"/>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9月10日-9月25日</w:t>
            </w:r>
          </w:p>
        </w:tc>
        <w:tc>
          <w:tcPr>
            <w:tcW w:w="1696"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上交书面稿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1"/>
              <w:numPr>
                <w:ilvl w:val="0"/>
                <w:numId w:val="3"/>
              </w:numPr>
              <w:spacing w:line="400" w:lineRule="exact"/>
              <w:ind w:firstLineChars="0"/>
              <w:jc w:val="center"/>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审核校本研修项目</w:t>
            </w:r>
          </w:p>
        </w:tc>
        <w:tc>
          <w:tcPr>
            <w:tcW w:w="992" w:type="dxa"/>
            <w:vAlign w:val="center"/>
          </w:tcPr>
          <w:p>
            <w:pPr>
              <w:spacing w:line="400" w:lineRule="exact"/>
              <w:jc w:val="center"/>
              <w:rPr>
                <w:rFonts w:asciiTheme="minorEastAsia" w:hAnsiTheme="minorEastAsia"/>
                <w:kern w:val="0"/>
                <w:sz w:val="24"/>
                <w:szCs w:val="28"/>
              </w:rPr>
            </w:pPr>
            <w:r>
              <w:rPr>
                <w:rFonts w:hint="eastAsia" w:asciiTheme="minorEastAsia" w:hAnsiTheme="minorEastAsia"/>
                <w:kern w:val="0"/>
                <w:sz w:val="24"/>
                <w:szCs w:val="28"/>
              </w:rPr>
              <w:t>区级管理员</w:t>
            </w: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9月26日-10月13日</w:t>
            </w:r>
          </w:p>
        </w:tc>
        <w:tc>
          <w:tcPr>
            <w:tcW w:w="1696"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审核书面稿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1"/>
              <w:numPr>
                <w:ilvl w:val="0"/>
                <w:numId w:val="3"/>
              </w:numPr>
              <w:spacing w:line="400" w:lineRule="exact"/>
              <w:ind w:firstLineChars="0"/>
              <w:jc w:val="center"/>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OA通知中公示过的项目，在学分平台</w:t>
            </w:r>
            <w:r>
              <w:rPr>
                <w:rFonts w:hint="eastAsia" w:asciiTheme="minorEastAsia" w:hAnsiTheme="minorEastAsia"/>
                <w:b/>
                <w:kern w:val="0"/>
                <w:sz w:val="28"/>
                <w:szCs w:val="28"/>
              </w:rPr>
              <w:t>添加培训课程</w:t>
            </w:r>
          </w:p>
        </w:tc>
        <w:tc>
          <w:tcPr>
            <w:tcW w:w="992" w:type="dxa"/>
            <w:vAlign w:val="center"/>
          </w:tcPr>
          <w:p>
            <w:pPr>
              <w:spacing w:line="400" w:lineRule="exact"/>
              <w:jc w:val="center"/>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10月14日-10月21日</w:t>
            </w:r>
          </w:p>
        </w:tc>
        <w:tc>
          <w:tcPr>
            <w:tcW w:w="1696" w:type="dxa"/>
            <w:vMerge w:val="restart"/>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区级教师教育管理平台(</w:t>
            </w:r>
            <w:r>
              <w:rPr>
                <w:rFonts w:asciiTheme="minorEastAsia" w:hAnsiTheme="minorEastAsia"/>
                <w:kern w:val="0"/>
                <w:sz w:val="28"/>
                <w:szCs w:val="28"/>
              </w:rPr>
              <w:t>https://qxgl.21shte.net</w:t>
            </w:r>
            <w:r>
              <w:rPr>
                <w:rFonts w:hint="eastAsia" w:asciiTheme="minorEastAsia" w:hAnsiTheme="minorEastAsia"/>
                <w:kern w:val="0"/>
                <w:sz w:val="28"/>
                <w:szCs w:val="28"/>
              </w:rPr>
              <w:t>)</w:t>
            </w:r>
            <w:r>
              <w:rPr>
                <w:rFonts w:asciiTheme="minorEastAsia" w:hAnsiTheme="minorEastAsia"/>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1"/>
              <w:numPr>
                <w:ilvl w:val="0"/>
                <w:numId w:val="3"/>
              </w:numPr>
              <w:spacing w:line="400" w:lineRule="exact"/>
              <w:ind w:firstLineChars="0"/>
              <w:jc w:val="center"/>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审核学分平台上校本课程</w:t>
            </w:r>
          </w:p>
        </w:tc>
        <w:tc>
          <w:tcPr>
            <w:tcW w:w="992" w:type="dxa"/>
            <w:vAlign w:val="center"/>
          </w:tcPr>
          <w:p>
            <w:pPr>
              <w:spacing w:line="400" w:lineRule="exact"/>
              <w:jc w:val="center"/>
              <w:rPr>
                <w:rFonts w:asciiTheme="minorEastAsia" w:hAnsiTheme="minorEastAsia"/>
                <w:kern w:val="0"/>
                <w:sz w:val="24"/>
                <w:szCs w:val="28"/>
              </w:rPr>
            </w:pPr>
            <w:r>
              <w:rPr>
                <w:rFonts w:hint="eastAsia" w:asciiTheme="minorEastAsia" w:hAnsiTheme="minorEastAsia"/>
                <w:kern w:val="0"/>
                <w:sz w:val="24"/>
                <w:szCs w:val="28"/>
              </w:rPr>
              <w:t>区级管理员</w:t>
            </w: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10月22日-10月28日</w:t>
            </w:r>
          </w:p>
        </w:tc>
        <w:tc>
          <w:tcPr>
            <w:tcW w:w="1696" w:type="dxa"/>
            <w:vMerge w:val="continue"/>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81" w:type="dxa"/>
            <w:vAlign w:val="center"/>
          </w:tcPr>
          <w:p>
            <w:pPr>
              <w:pStyle w:val="11"/>
              <w:numPr>
                <w:ilvl w:val="0"/>
                <w:numId w:val="3"/>
              </w:numPr>
              <w:spacing w:line="400" w:lineRule="exact"/>
              <w:ind w:firstLineChars="0"/>
              <w:jc w:val="center"/>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在学分平台，</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建班级&gt;报名&gt;开班</w:t>
            </w:r>
          </w:p>
        </w:tc>
        <w:tc>
          <w:tcPr>
            <w:tcW w:w="992" w:type="dxa"/>
            <w:vMerge w:val="restart"/>
            <w:vAlign w:val="center"/>
          </w:tcPr>
          <w:p>
            <w:pPr>
              <w:spacing w:line="400" w:lineRule="exact"/>
              <w:jc w:val="center"/>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各校按计划开展校本研修活动</w:t>
            </w:r>
          </w:p>
        </w:tc>
        <w:tc>
          <w:tcPr>
            <w:tcW w:w="1696" w:type="dxa"/>
            <w:vMerge w:val="continue"/>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1"/>
              <w:numPr>
                <w:ilvl w:val="0"/>
                <w:numId w:val="3"/>
              </w:numPr>
              <w:spacing w:line="400" w:lineRule="exact"/>
              <w:ind w:firstLineChars="0"/>
              <w:jc w:val="center"/>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在学分平台确认合格名册，结业&gt;赋分</w:t>
            </w:r>
          </w:p>
          <w:p>
            <w:pPr>
              <w:spacing w:line="400" w:lineRule="exact"/>
              <w:ind w:firstLine="560" w:firstLineChars="200"/>
              <w:jc w:val="left"/>
              <w:rPr>
                <w:rFonts w:asciiTheme="minorEastAsia" w:hAnsiTheme="minorEastAsia"/>
                <w:kern w:val="0"/>
                <w:sz w:val="28"/>
                <w:szCs w:val="28"/>
              </w:rPr>
            </w:pPr>
            <w:r>
              <w:rPr>
                <w:rFonts w:hint="eastAsia" w:asciiTheme="minorEastAsia" w:hAnsiTheme="minorEastAsia"/>
                <w:kern w:val="0"/>
                <w:sz w:val="28"/>
                <w:szCs w:val="28"/>
              </w:rPr>
              <w:t>赋分环节上传培训过程性管理资料：</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1.更新后的项目申请书</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2.通讯、照片</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3.作业样本（2到5份）</w:t>
            </w:r>
          </w:p>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4.过程性管理表（附件四）</w:t>
            </w:r>
          </w:p>
        </w:tc>
        <w:tc>
          <w:tcPr>
            <w:tcW w:w="992" w:type="dxa"/>
            <w:vMerge w:val="continue"/>
            <w:vAlign w:val="center"/>
          </w:tcPr>
          <w:p>
            <w:pPr>
              <w:spacing w:line="400" w:lineRule="exact"/>
              <w:jc w:val="center"/>
              <w:rPr>
                <w:rFonts w:asciiTheme="minorEastAsia" w:hAnsiTheme="minorEastAsia"/>
                <w:kern w:val="0"/>
                <w:sz w:val="24"/>
                <w:szCs w:val="28"/>
              </w:rPr>
            </w:pP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2024年1月3日前（特殊情况可推后）</w:t>
            </w:r>
          </w:p>
        </w:tc>
        <w:tc>
          <w:tcPr>
            <w:tcW w:w="1696" w:type="dxa"/>
            <w:vMerge w:val="continue"/>
            <w:vAlign w:val="center"/>
          </w:tcPr>
          <w:p>
            <w:pPr>
              <w:spacing w:line="400" w:lineRule="exact"/>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1"/>
              <w:numPr>
                <w:ilvl w:val="0"/>
                <w:numId w:val="3"/>
              </w:numPr>
              <w:spacing w:line="400" w:lineRule="exact"/>
              <w:ind w:firstLineChars="0"/>
              <w:jc w:val="center"/>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区级认定</w:t>
            </w:r>
          </w:p>
        </w:tc>
        <w:tc>
          <w:tcPr>
            <w:tcW w:w="992"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4"/>
                <w:szCs w:val="28"/>
              </w:rPr>
              <w:t>区级管理员</w:t>
            </w: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2024年1月12日前</w:t>
            </w:r>
          </w:p>
        </w:tc>
        <w:tc>
          <w:tcPr>
            <w:tcW w:w="1696" w:type="dxa"/>
            <w:vMerge w:val="continue"/>
            <w:vAlign w:val="center"/>
          </w:tcPr>
          <w:p>
            <w:pPr>
              <w:spacing w:line="400" w:lineRule="exac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11"/>
              <w:numPr>
                <w:ilvl w:val="0"/>
                <w:numId w:val="3"/>
              </w:numPr>
              <w:spacing w:line="400" w:lineRule="exact"/>
              <w:ind w:firstLineChars="0"/>
              <w:jc w:val="center"/>
              <w:rPr>
                <w:rFonts w:asciiTheme="minorEastAsia" w:hAnsiTheme="minorEastAsia"/>
                <w:kern w:val="0"/>
                <w:sz w:val="28"/>
                <w:szCs w:val="28"/>
              </w:rPr>
            </w:pPr>
          </w:p>
        </w:tc>
        <w:tc>
          <w:tcPr>
            <w:tcW w:w="3434" w:type="dxa"/>
            <w:vAlign w:val="center"/>
          </w:tcPr>
          <w:p>
            <w:pPr>
              <w:spacing w:line="400" w:lineRule="exact"/>
              <w:jc w:val="left"/>
              <w:rPr>
                <w:rFonts w:asciiTheme="minorEastAsia" w:hAnsiTheme="minorEastAsia"/>
                <w:kern w:val="0"/>
                <w:sz w:val="28"/>
                <w:szCs w:val="28"/>
              </w:rPr>
            </w:pPr>
            <w:r>
              <w:rPr>
                <w:rFonts w:hint="eastAsia" w:asciiTheme="minorEastAsia" w:hAnsiTheme="minorEastAsia"/>
                <w:kern w:val="0"/>
                <w:sz w:val="28"/>
                <w:szCs w:val="28"/>
              </w:rPr>
              <w:t>让学员在学分平台完成该课程评价（结业完成即可让学员做评价）</w:t>
            </w:r>
          </w:p>
        </w:tc>
        <w:tc>
          <w:tcPr>
            <w:tcW w:w="992" w:type="dxa"/>
            <w:vAlign w:val="center"/>
          </w:tcPr>
          <w:p>
            <w:pPr>
              <w:spacing w:line="400" w:lineRule="exact"/>
              <w:jc w:val="center"/>
              <w:rPr>
                <w:rFonts w:asciiTheme="minorEastAsia" w:hAnsiTheme="minorEastAsia"/>
                <w:kern w:val="0"/>
                <w:sz w:val="24"/>
                <w:szCs w:val="28"/>
              </w:rPr>
            </w:pPr>
            <w:r>
              <w:rPr>
                <w:rFonts w:hint="eastAsia" w:asciiTheme="minorEastAsia" w:hAnsiTheme="minorEastAsia"/>
                <w:kern w:val="0"/>
                <w:sz w:val="24"/>
                <w:szCs w:val="28"/>
              </w:rPr>
              <w:t>各校师干训</w:t>
            </w:r>
          </w:p>
        </w:tc>
        <w:tc>
          <w:tcPr>
            <w:tcW w:w="2977" w:type="dxa"/>
            <w:vAlign w:val="center"/>
          </w:tcPr>
          <w:p>
            <w:pPr>
              <w:spacing w:line="400" w:lineRule="exact"/>
              <w:jc w:val="center"/>
              <w:rPr>
                <w:rFonts w:asciiTheme="minorEastAsia" w:hAnsiTheme="minorEastAsia"/>
                <w:kern w:val="0"/>
                <w:sz w:val="28"/>
                <w:szCs w:val="28"/>
              </w:rPr>
            </w:pPr>
            <w:r>
              <w:rPr>
                <w:rFonts w:hint="eastAsia" w:asciiTheme="minorEastAsia" w:hAnsiTheme="minorEastAsia"/>
                <w:kern w:val="0"/>
                <w:sz w:val="28"/>
                <w:szCs w:val="28"/>
              </w:rPr>
              <w:t>2024年1月12日前</w:t>
            </w:r>
          </w:p>
        </w:tc>
        <w:tc>
          <w:tcPr>
            <w:tcW w:w="1696" w:type="dxa"/>
            <w:vAlign w:val="center"/>
          </w:tcPr>
          <w:p>
            <w:pPr>
              <w:spacing w:line="400" w:lineRule="exact"/>
              <w:jc w:val="center"/>
              <w:rPr>
                <w:rFonts w:asciiTheme="minorEastAsia" w:hAnsiTheme="minorEastAsia"/>
                <w:kern w:val="0"/>
                <w:sz w:val="28"/>
                <w:szCs w:val="28"/>
              </w:rPr>
            </w:pPr>
          </w:p>
        </w:tc>
      </w:tr>
    </w:tbl>
    <w:p>
      <w:pPr>
        <w:spacing w:line="400" w:lineRule="exact"/>
        <w:rPr>
          <w:rFonts w:asciiTheme="minorEastAsia" w:hAnsiTheme="minorEastAsia"/>
          <w:sz w:val="28"/>
          <w:szCs w:val="28"/>
        </w:rPr>
      </w:pPr>
    </w:p>
    <w:p>
      <w:pPr>
        <w:spacing w:line="360" w:lineRule="exact"/>
        <w:rPr>
          <w:rFonts w:ascii="Times New Roman" w:hAnsi="Times New Roman"/>
          <w:sz w:val="28"/>
          <w:szCs w:val="28"/>
        </w:rPr>
      </w:pPr>
    </w:p>
    <w:p>
      <w:pPr>
        <w:rPr>
          <w:rFonts w:ascii="宋体" w:hAnsi="宋体" w:cs="宋体"/>
          <w:b/>
          <w:sz w:val="24"/>
        </w:rPr>
      </w:pPr>
      <w:r>
        <w:rPr>
          <w:rFonts w:hint="eastAsia" w:ascii="宋体" w:hAnsi="宋体" w:cs="宋体"/>
          <w:b/>
          <w:sz w:val="24"/>
        </w:rPr>
        <w:t>通知三：</w:t>
      </w:r>
    </w:p>
    <w:p>
      <w:pPr>
        <w:jc w:val="center"/>
        <w:rPr>
          <w:rFonts w:ascii="宋体" w:hAnsi="宋体"/>
          <w:b/>
          <w:sz w:val="28"/>
        </w:rPr>
      </w:pPr>
      <w:r>
        <w:rPr>
          <w:rFonts w:ascii="宋体" w:hAnsi="宋体"/>
          <w:b/>
          <w:sz w:val="28"/>
        </w:rPr>
        <w:t>关于开展</w:t>
      </w:r>
      <w:r>
        <w:rPr>
          <w:rFonts w:hint="eastAsia" w:ascii="宋体" w:hAnsi="宋体"/>
          <w:b/>
          <w:sz w:val="28"/>
        </w:rPr>
        <w:t>奉贤区</w:t>
      </w:r>
      <w:r>
        <w:rPr>
          <w:rFonts w:ascii="宋体" w:hAnsi="宋体"/>
          <w:b/>
          <w:sz w:val="28"/>
        </w:rPr>
        <w:t>202</w:t>
      </w:r>
      <w:r>
        <w:rPr>
          <w:rFonts w:hint="eastAsia" w:ascii="宋体" w:hAnsi="宋体"/>
          <w:b/>
          <w:sz w:val="28"/>
        </w:rPr>
        <w:t>3</w:t>
      </w:r>
      <w:r>
        <w:rPr>
          <w:rFonts w:ascii="宋体" w:hAnsi="宋体"/>
          <w:b/>
          <w:sz w:val="28"/>
        </w:rPr>
        <w:t>年校本研修</w:t>
      </w:r>
      <w:r>
        <w:rPr>
          <w:rFonts w:hint="eastAsia" w:ascii="宋体" w:hAnsi="宋体"/>
          <w:b/>
          <w:sz w:val="28"/>
        </w:rPr>
        <w:t>资助项目</w:t>
      </w:r>
      <w:r>
        <w:rPr>
          <w:rFonts w:ascii="宋体" w:hAnsi="宋体"/>
          <w:b/>
          <w:sz w:val="28"/>
        </w:rPr>
        <w:t>实施情况调研的通知</w:t>
      </w:r>
    </w:p>
    <w:p>
      <w:pPr>
        <w:spacing w:line="360" w:lineRule="auto"/>
        <w:ind w:firstLine="420"/>
        <w:rPr>
          <w:rFonts w:asciiTheme="minorEastAsia" w:hAnsiTheme="minorEastAsia"/>
          <w:sz w:val="24"/>
        </w:rPr>
      </w:pPr>
    </w:p>
    <w:p>
      <w:pPr>
        <w:spacing w:line="360" w:lineRule="auto"/>
        <w:ind w:firstLine="420"/>
        <w:rPr>
          <w:rFonts w:ascii="宋体" w:hAnsi="宋体"/>
          <w:sz w:val="24"/>
        </w:rPr>
      </w:pPr>
      <w:r>
        <w:rPr>
          <w:rFonts w:ascii="宋体" w:hAnsi="宋体"/>
          <w:sz w:val="24"/>
        </w:rPr>
        <w:t>202</w:t>
      </w:r>
      <w:r>
        <w:rPr>
          <w:rFonts w:hint="eastAsia" w:ascii="宋体" w:hAnsi="宋体"/>
          <w:sz w:val="24"/>
        </w:rPr>
        <w:t>3</w:t>
      </w:r>
      <w:r>
        <w:rPr>
          <w:rFonts w:ascii="宋体" w:hAnsi="宋体"/>
          <w:sz w:val="24"/>
        </w:rPr>
        <w:t>年的校本研修</w:t>
      </w:r>
      <w:r>
        <w:rPr>
          <w:rFonts w:hint="eastAsia" w:ascii="宋体" w:hAnsi="宋体"/>
          <w:sz w:val="24"/>
        </w:rPr>
        <w:t>经费资助</w:t>
      </w:r>
      <w:r>
        <w:rPr>
          <w:rFonts w:ascii="宋体" w:hAnsi="宋体"/>
          <w:sz w:val="24"/>
        </w:rPr>
        <w:t>项目于今年3月进行了评审，根据专家的评审意见，教育局下拨了一定的项目经费。为了解项目</w:t>
      </w:r>
      <w:r>
        <w:rPr>
          <w:rFonts w:hint="eastAsia" w:ascii="宋体" w:hAnsi="宋体"/>
          <w:sz w:val="24"/>
        </w:rPr>
        <w:t>实施</w:t>
      </w:r>
      <w:r>
        <w:rPr>
          <w:rFonts w:ascii="宋体" w:hAnsi="宋体"/>
          <w:sz w:val="24"/>
        </w:rPr>
        <w:t>情况，以便更好</w:t>
      </w:r>
      <w:r>
        <w:rPr>
          <w:rFonts w:hint="eastAsia" w:ascii="宋体" w:hAnsi="宋体"/>
          <w:sz w:val="24"/>
        </w:rPr>
        <w:t>地</w:t>
      </w:r>
      <w:r>
        <w:rPr>
          <w:rFonts w:ascii="宋体" w:hAnsi="宋体"/>
          <w:sz w:val="24"/>
        </w:rPr>
        <w:t>开展工作，我们决定</w:t>
      </w:r>
      <w:r>
        <w:rPr>
          <w:rFonts w:hint="eastAsia" w:ascii="宋体" w:hAnsi="宋体"/>
          <w:sz w:val="24"/>
        </w:rPr>
        <w:t>对</w:t>
      </w:r>
      <w:r>
        <w:rPr>
          <w:rFonts w:ascii="宋体" w:hAnsi="宋体"/>
          <w:sz w:val="24"/>
        </w:rPr>
        <w:t>202</w:t>
      </w:r>
      <w:r>
        <w:rPr>
          <w:rFonts w:hint="eastAsia" w:ascii="宋体" w:hAnsi="宋体"/>
          <w:sz w:val="24"/>
        </w:rPr>
        <w:t>3</w:t>
      </w:r>
      <w:r>
        <w:rPr>
          <w:rFonts w:ascii="宋体" w:hAnsi="宋体"/>
          <w:sz w:val="24"/>
        </w:rPr>
        <w:t>年校本研修资助项目实施情况</w:t>
      </w:r>
      <w:r>
        <w:rPr>
          <w:rFonts w:hint="eastAsia" w:ascii="宋体" w:hAnsi="宋体"/>
          <w:sz w:val="24"/>
        </w:rPr>
        <w:t>进行</w:t>
      </w:r>
      <w:r>
        <w:rPr>
          <w:rFonts w:ascii="宋体" w:hAnsi="宋体"/>
          <w:sz w:val="24"/>
        </w:rPr>
        <w:t>调研。现将有关事项通知如下：</w:t>
      </w:r>
    </w:p>
    <w:p>
      <w:pPr>
        <w:rPr>
          <w:b/>
          <w:sz w:val="24"/>
          <w:szCs w:val="24"/>
        </w:rPr>
      </w:pPr>
      <w:r>
        <w:rPr>
          <w:rFonts w:hint="eastAsia"/>
          <w:b/>
          <w:sz w:val="24"/>
          <w:szCs w:val="24"/>
        </w:rPr>
        <w:t>一、</w:t>
      </w:r>
      <w:r>
        <w:rPr>
          <w:b/>
          <w:sz w:val="24"/>
          <w:szCs w:val="24"/>
        </w:rPr>
        <w:t>时间安排</w:t>
      </w:r>
    </w:p>
    <w:p>
      <w:pPr>
        <w:spacing w:line="360" w:lineRule="auto"/>
        <w:ind w:firstLine="360" w:firstLineChars="150"/>
        <w:rPr>
          <w:rFonts w:asciiTheme="minorEastAsia" w:hAnsiTheme="minorEastAsia"/>
          <w:sz w:val="24"/>
          <w:szCs w:val="24"/>
        </w:rPr>
      </w:pPr>
      <w:r>
        <w:rPr>
          <w:rFonts w:asciiTheme="minorEastAsia" w:hAnsiTheme="minorEastAsia"/>
          <w:sz w:val="24"/>
          <w:szCs w:val="24"/>
        </w:rPr>
        <w:t>调研工作将于</w:t>
      </w:r>
      <w:r>
        <w:rPr>
          <w:rFonts w:hint="eastAsia" w:asciiTheme="minorEastAsia" w:hAnsiTheme="minorEastAsia"/>
          <w:sz w:val="24"/>
          <w:szCs w:val="24"/>
        </w:rPr>
        <w:t>10</w:t>
      </w:r>
      <w:r>
        <w:rPr>
          <w:rFonts w:asciiTheme="minorEastAsia" w:hAnsiTheme="minorEastAsia"/>
          <w:sz w:val="24"/>
          <w:szCs w:val="24"/>
        </w:rPr>
        <w:t>月</w:t>
      </w:r>
      <w:r>
        <w:rPr>
          <w:rFonts w:hint="eastAsia" w:asciiTheme="minorEastAsia" w:hAnsiTheme="minorEastAsia"/>
          <w:sz w:val="24"/>
          <w:szCs w:val="24"/>
        </w:rPr>
        <w:t>中下旬</w:t>
      </w:r>
      <w:r>
        <w:rPr>
          <w:rFonts w:asciiTheme="minorEastAsia" w:hAnsiTheme="minorEastAsia"/>
          <w:sz w:val="24"/>
          <w:szCs w:val="24"/>
        </w:rPr>
        <w:t>启动，</w:t>
      </w:r>
      <w:r>
        <w:rPr>
          <w:rFonts w:hint="eastAsia" w:asciiTheme="minorEastAsia" w:hAnsiTheme="minorEastAsia"/>
          <w:color w:val="FF0000"/>
          <w:sz w:val="24"/>
          <w:szCs w:val="24"/>
        </w:rPr>
        <w:t>各校具体调研时间、地点见附件2</w:t>
      </w:r>
      <w:r>
        <w:rPr>
          <w:rFonts w:hint="eastAsia" w:asciiTheme="minorEastAsia" w:hAnsiTheme="minorEastAsia"/>
          <w:sz w:val="24"/>
          <w:szCs w:val="24"/>
        </w:rPr>
        <w:t>。</w:t>
      </w:r>
    </w:p>
    <w:p>
      <w:pPr>
        <w:spacing w:line="360" w:lineRule="auto"/>
        <w:rPr>
          <w:rFonts w:ascii="宋体" w:hAnsi="宋体"/>
          <w:b/>
          <w:sz w:val="24"/>
        </w:rPr>
      </w:pPr>
      <w:r>
        <w:rPr>
          <w:rFonts w:ascii="宋体" w:hAnsi="宋体"/>
          <w:b/>
          <w:sz w:val="24"/>
        </w:rPr>
        <w:t>二、流程安排</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1．被调研学校</w:t>
      </w:r>
      <w:r>
        <w:rPr>
          <w:rFonts w:hint="eastAsia" w:asciiTheme="minorEastAsia" w:hAnsiTheme="minorEastAsia"/>
          <w:sz w:val="24"/>
          <w:szCs w:val="24"/>
        </w:rPr>
        <w:t>指派一位领导</w:t>
      </w:r>
      <w:r>
        <w:rPr>
          <w:rFonts w:asciiTheme="minorEastAsia" w:hAnsiTheme="minorEastAsia"/>
          <w:sz w:val="24"/>
          <w:szCs w:val="24"/>
        </w:rPr>
        <w:t>汇报202</w:t>
      </w:r>
      <w:r>
        <w:rPr>
          <w:rFonts w:hint="eastAsia" w:asciiTheme="minorEastAsia" w:hAnsiTheme="minorEastAsia"/>
          <w:sz w:val="24"/>
          <w:szCs w:val="24"/>
        </w:rPr>
        <w:t>3</w:t>
      </w:r>
      <w:r>
        <w:rPr>
          <w:rFonts w:asciiTheme="minorEastAsia" w:hAnsiTheme="minorEastAsia"/>
          <w:sz w:val="24"/>
          <w:szCs w:val="24"/>
        </w:rPr>
        <w:t>年校本研修资助项目实施情况</w:t>
      </w:r>
      <w:r>
        <w:rPr>
          <w:rFonts w:hint="eastAsia" w:asciiTheme="minorEastAsia" w:hAnsiTheme="minorEastAsia"/>
          <w:sz w:val="24"/>
          <w:szCs w:val="24"/>
        </w:rPr>
        <w:t>，做好PPT</w:t>
      </w:r>
      <w:r>
        <w:rPr>
          <w:rFonts w:asciiTheme="minorEastAsia" w:hAnsiTheme="minorEastAsia"/>
          <w:sz w:val="24"/>
          <w:szCs w:val="24"/>
        </w:rPr>
        <w:t>（15分钟以内）。</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2．调研组成员提问。</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3．调研组成员查阅有关材料。</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4．调研情况反馈。</w:t>
      </w:r>
    </w:p>
    <w:p>
      <w:pPr>
        <w:spacing w:line="360" w:lineRule="auto"/>
        <w:rPr>
          <w:rFonts w:asciiTheme="minorEastAsia" w:hAnsiTheme="minorEastAsia"/>
          <w:b/>
          <w:sz w:val="24"/>
          <w:szCs w:val="24"/>
        </w:rPr>
      </w:pPr>
      <w:r>
        <w:rPr>
          <w:rFonts w:asciiTheme="minorEastAsia" w:hAnsiTheme="minorEastAsia"/>
          <w:b/>
          <w:sz w:val="24"/>
          <w:szCs w:val="24"/>
        </w:rPr>
        <w:t>三、有关要求</w:t>
      </w:r>
    </w:p>
    <w:p>
      <w:pPr>
        <w:spacing w:line="360" w:lineRule="auto"/>
        <w:ind w:firstLine="240" w:firstLineChars="100"/>
        <w:rPr>
          <w:rFonts w:asciiTheme="minorEastAsia" w:hAnsiTheme="minorEastAsia"/>
          <w:sz w:val="24"/>
        </w:rPr>
      </w:pPr>
      <w:r>
        <w:rPr>
          <w:rFonts w:asciiTheme="minorEastAsia" w:hAnsiTheme="minorEastAsia"/>
          <w:sz w:val="24"/>
        </w:rPr>
        <w:t>1．调研时间： 上午  8:30— 11:30；下午 13:00—16：</w:t>
      </w:r>
      <w:r>
        <w:rPr>
          <w:rFonts w:hint="eastAsia" w:asciiTheme="minorEastAsia" w:hAnsiTheme="minorEastAsia"/>
          <w:sz w:val="24"/>
        </w:rPr>
        <w:t>0</w:t>
      </w:r>
      <w:r>
        <w:rPr>
          <w:rFonts w:asciiTheme="minorEastAsia" w:hAnsiTheme="minorEastAsia"/>
          <w:sz w:val="24"/>
        </w:rPr>
        <w:t xml:space="preserve">0； </w:t>
      </w:r>
    </w:p>
    <w:p>
      <w:pPr>
        <w:spacing w:line="360" w:lineRule="auto"/>
        <w:ind w:left="570" w:leftChars="100" w:hanging="360" w:hangingChars="150"/>
        <w:rPr>
          <w:rFonts w:asciiTheme="minorEastAsia" w:hAnsiTheme="minorEastAsia"/>
          <w:sz w:val="24"/>
        </w:rPr>
      </w:pPr>
      <w:r>
        <w:rPr>
          <w:rFonts w:asciiTheme="minorEastAsia" w:hAnsiTheme="minorEastAsia"/>
          <w:sz w:val="24"/>
        </w:rPr>
        <w:t>2．被调研学校</w:t>
      </w:r>
      <w:r>
        <w:rPr>
          <w:rFonts w:hint="eastAsia" w:asciiTheme="minorEastAsia" w:hAnsiTheme="minorEastAsia"/>
          <w:sz w:val="24"/>
        </w:rPr>
        <w:t>根据分组情况到指定地点，</w:t>
      </w:r>
      <w:r>
        <w:rPr>
          <w:rFonts w:asciiTheme="minorEastAsia" w:hAnsiTheme="minorEastAsia"/>
          <w:sz w:val="24"/>
        </w:rPr>
        <w:t>按</w:t>
      </w:r>
      <w:r>
        <w:rPr>
          <w:rFonts w:asciiTheme="minorEastAsia" w:hAnsiTheme="minorEastAsia"/>
          <w:b/>
          <w:sz w:val="24"/>
        </w:rPr>
        <w:t>“项目完成情况、项目实施效果、经费使用情况”</w:t>
      </w:r>
      <w:r>
        <w:rPr>
          <w:rFonts w:asciiTheme="minorEastAsia" w:hAnsiTheme="minorEastAsia"/>
          <w:sz w:val="24"/>
        </w:rPr>
        <w:t>等内容</w:t>
      </w:r>
      <w:r>
        <w:rPr>
          <w:rFonts w:hint="eastAsia" w:asciiTheme="minorEastAsia" w:hAnsiTheme="minorEastAsia"/>
          <w:sz w:val="24"/>
        </w:rPr>
        <w:t>依次</w:t>
      </w:r>
      <w:r>
        <w:rPr>
          <w:rFonts w:asciiTheme="minorEastAsia" w:hAnsiTheme="minorEastAsia"/>
          <w:sz w:val="24"/>
        </w:rPr>
        <w:t>作汇报。</w:t>
      </w:r>
    </w:p>
    <w:p>
      <w:pPr>
        <w:spacing w:line="360" w:lineRule="auto"/>
        <w:ind w:left="570" w:leftChars="100" w:hanging="360" w:hangingChars="150"/>
        <w:rPr>
          <w:rFonts w:asciiTheme="minorEastAsia" w:hAnsiTheme="minorEastAsia"/>
          <w:sz w:val="24"/>
        </w:rPr>
      </w:pPr>
      <w:r>
        <w:rPr>
          <w:rFonts w:asciiTheme="minorEastAsia" w:hAnsiTheme="minorEastAsia"/>
          <w:sz w:val="24"/>
        </w:rPr>
        <w:t>3. 被调研学校准备好汇报材料</w:t>
      </w:r>
      <w:r>
        <w:rPr>
          <w:rFonts w:hint="eastAsia" w:asciiTheme="minorEastAsia" w:hAnsiTheme="minorEastAsia"/>
          <w:sz w:val="24"/>
        </w:rPr>
        <w:t>到指定地点</w:t>
      </w:r>
      <w:r>
        <w:rPr>
          <w:rFonts w:asciiTheme="minorEastAsia" w:hAnsiTheme="minorEastAsia"/>
          <w:sz w:val="24"/>
        </w:rPr>
        <w:t>，包括项目申报表（6份）、项目汇报材料（6份）、</w:t>
      </w:r>
      <w:r>
        <w:rPr>
          <w:rFonts w:hint="eastAsia" w:asciiTheme="minorEastAsia" w:hAnsiTheme="minorEastAsia"/>
          <w:sz w:val="24"/>
        </w:rPr>
        <w:t>2023年校本研修项目下拨经费使用情况表（6份）及</w:t>
      </w:r>
      <w:r>
        <w:rPr>
          <w:rFonts w:asciiTheme="minorEastAsia" w:hAnsiTheme="minorEastAsia"/>
          <w:sz w:val="24"/>
        </w:rPr>
        <w:t>有关佐证材料</w:t>
      </w:r>
      <w:r>
        <w:rPr>
          <w:rFonts w:hint="eastAsia" w:asciiTheme="minorEastAsia" w:hAnsiTheme="minorEastAsia"/>
          <w:sz w:val="24"/>
        </w:rPr>
        <w:t>（由各校自定相关主要佐证材料）</w:t>
      </w:r>
      <w:r>
        <w:rPr>
          <w:rFonts w:asciiTheme="minorEastAsia" w:hAnsiTheme="minorEastAsia"/>
          <w:sz w:val="24"/>
        </w:rPr>
        <w:t>。</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4.提醒：各项目所拨经费请务必在财务规定时间内使用完毕。</w:t>
      </w:r>
    </w:p>
    <w:p>
      <w:pPr>
        <w:spacing w:line="360" w:lineRule="auto"/>
        <w:ind w:firstLine="361" w:firstLineChars="150"/>
        <w:rPr>
          <w:rFonts w:asciiTheme="minorEastAsia" w:hAnsiTheme="minorEastAsia"/>
          <w:b/>
          <w:sz w:val="24"/>
          <w:szCs w:val="24"/>
        </w:rPr>
      </w:pPr>
      <w:r>
        <w:rPr>
          <w:rFonts w:hint="eastAsia" w:asciiTheme="minorEastAsia" w:hAnsiTheme="minorEastAsia"/>
          <w:b/>
          <w:sz w:val="24"/>
          <w:szCs w:val="24"/>
        </w:rPr>
        <w:t>附件1：2023年校本研修项目下拨经费使用情况表</w:t>
      </w:r>
    </w:p>
    <w:p>
      <w:pPr>
        <w:spacing w:line="360" w:lineRule="auto"/>
        <w:ind w:firstLine="361" w:firstLineChars="150"/>
        <w:rPr>
          <w:rFonts w:asciiTheme="minorEastAsia" w:hAnsiTheme="minorEastAsia"/>
          <w:b/>
          <w:sz w:val="24"/>
          <w:szCs w:val="24"/>
        </w:rPr>
      </w:pPr>
      <w:r>
        <w:rPr>
          <w:rFonts w:hint="eastAsia" w:asciiTheme="minorEastAsia" w:hAnsiTheme="minorEastAsia"/>
          <w:b/>
          <w:sz w:val="24"/>
          <w:szCs w:val="24"/>
        </w:rPr>
        <w:t>附件2：各 校 调 研 安 排</w:t>
      </w:r>
    </w:p>
    <w:p>
      <w:pPr>
        <w:spacing w:line="520" w:lineRule="exact"/>
        <w:textAlignment w:val="baseline"/>
        <w:rPr>
          <w:rFonts w:ascii="仿宋_GB2312" w:eastAsia="仿宋_GB2312"/>
          <w:b/>
          <w:sz w:val="32"/>
          <w:szCs w:val="24"/>
        </w:rPr>
      </w:pPr>
    </w:p>
    <w:p>
      <w:pPr>
        <w:spacing w:line="520" w:lineRule="exact"/>
        <w:textAlignment w:val="baseline"/>
        <w:rPr>
          <w:rFonts w:ascii="仿宋_GB2312" w:eastAsia="仿宋_GB2312"/>
          <w:b/>
          <w:sz w:val="32"/>
          <w:szCs w:val="24"/>
        </w:rPr>
      </w:pPr>
      <w:r>
        <w:rPr>
          <w:rFonts w:hint="eastAsia" w:ascii="仿宋_GB2312" w:eastAsia="仿宋_GB2312"/>
          <w:b/>
          <w:sz w:val="32"/>
          <w:szCs w:val="24"/>
        </w:rPr>
        <w:t xml:space="preserve">附件1：   </w:t>
      </w:r>
    </w:p>
    <w:p>
      <w:pPr>
        <w:spacing w:line="520" w:lineRule="exact"/>
        <w:ind w:firstLine="1124" w:firstLineChars="350"/>
        <w:textAlignment w:val="baseline"/>
        <w:rPr>
          <w:rFonts w:ascii="仿宋_GB2312" w:eastAsia="仿宋_GB2312"/>
          <w:b/>
          <w:sz w:val="32"/>
          <w:szCs w:val="24"/>
        </w:rPr>
      </w:pPr>
      <w:r>
        <w:rPr>
          <w:rFonts w:hint="eastAsia" w:ascii="仿宋_GB2312" w:eastAsia="仿宋_GB2312"/>
          <w:b/>
          <w:sz w:val="32"/>
          <w:szCs w:val="24"/>
        </w:rPr>
        <w:t>2023年校本研修项目下拨经费使用情况表</w:t>
      </w:r>
    </w:p>
    <w:p>
      <w:pPr>
        <w:spacing w:line="520" w:lineRule="exact"/>
        <w:textAlignment w:val="baseline"/>
        <w:rPr>
          <w:rFonts w:ascii="仿宋_GB2312" w:eastAsia="仿宋_GB2312"/>
          <w:bCs/>
          <w:sz w:val="28"/>
        </w:rPr>
      </w:pPr>
      <w:r>
        <w:rPr>
          <w:rFonts w:hint="eastAsia" w:ascii="仿宋_GB2312" w:eastAsia="仿宋_GB2312"/>
          <w:bCs/>
          <w:sz w:val="28"/>
        </w:rPr>
        <w:t xml:space="preserve">学 </w:t>
      </w:r>
      <w:r>
        <w:rPr>
          <w:rFonts w:ascii="仿宋_GB2312" w:eastAsia="仿宋_GB2312"/>
          <w:bCs/>
          <w:sz w:val="28"/>
        </w:rPr>
        <w:t xml:space="preserve">   </w:t>
      </w:r>
      <w:r>
        <w:rPr>
          <w:rFonts w:hint="eastAsia" w:ascii="仿宋_GB2312" w:eastAsia="仿宋_GB2312"/>
          <w:bCs/>
          <w:sz w:val="28"/>
        </w:rPr>
        <w:t>校：</w:t>
      </w:r>
    </w:p>
    <w:p>
      <w:pPr>
        <w:spacing w:line="520" w:lineRule="exact"/>
        <w:textAlignment w:val="baseline"/>
        <w:rPr>
          <w:rFonts w:ascii="仿宋_GB2312" w:eastAsia="仿宋_GB2312"/>
          <w:bCs/>
          <w:sz w:val="28"/>
        </w:rPr>
      </w:pPr>
      <w:r>
        <w:rPr>
          <w:rFonts w:hint="eastAsia" w:ascii="仿宋_GB2312" w:eastAsia="仿宋_GB2312"/>
          <w:bCs/>
          <w:sz w:val="28"/>
        </w:rPr>
        <w:t>项目名称：</w:t>
      </w:r>
    </w:p>
    <w:p>
      <w:pPr>
        <w:spacing w:line="520" w:lineRule="exact"/>
        <w:textAlignment w:val="baseline"/>
        <w:rPr>
          <w:rFonts w:ascii="仿宋_GB2312" w:eastAsia="仿宋_GB2312"/>
          <w:bCs/>
          <w:sz w:val="28"/>
          <w:u w:val="single"/>
        </w:rPr>
      </w:pPr>
      <w:r>
        <w:rPr>
          <w:rFonts w:hint="eastAsia" w:ascii="仿宋_GB2312" w:eastAsia="仿宋_GB2312"/>
          <w:bCs/>
          <w:sz w:val="28"/>
        </w:rPr>
        <w:t>项目开支中，实际下拨经费总额：</w:t>
      </w:r>
      <w:r>
        <w:rPr>
          <w:rFonts w:hint="eastAsia" w:ascii="仿宋_GB2312" w:eastAsia="仿宋_GB2312"/>
          <w:bCs/>
          <w:sz w:val="28"/>
          <w:u w:val="single" w:color="000000"/>
        </w:rPr>
        <w:t>　  　　</w:t>
      </w:r>
      <w:r>
        <w:rPr>
          <w:rFonts w:hint="eastAsia" w:ascii="仿宋_GB2312" w:eastAsia="仿宋_GB2312"/>
          <w:bCs/>
          <w:sz w:val="28"/>
        </w:rPr>
        <w:t>元　，使用情况为：</w:t>
      </w:r>
    </w:p>
    <w:tbl>
      <w:tblPr>
        <w:tblStyle w:val="6"/>
        <w:tblW w:w="96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65"/>
        <w:gridCol w:w="2202"/>
        <w:gridCol w:w="1200"/>
        <w:gridCol w:w="992"/>
        <w:gridCol w:w="1276"/>
        <w:gridCol w:w="992"/>
        <w:gridCol w:w="1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序号</w:t>
            </w:r>
          </w:p>
        </w:tc>
        <w:tc>
          <w:tcPr>
            <w:tcW w:w="1265" w:type="dxa"/>
            <w:vAlign w:val="center"/>
          </w:tcPr>
          <w:p>
            <w:pPr>
              <w:spacing w:line="480" w:lineRule="exact"/>
              <w:textAlignment w:val="baseline"/>
              <w:rPr>
                <w:rFonts w:ascii="宋体" w:hAnsi="宋体"/>
                <w:sz w:val="24"/>
                <w:szCs w:val="24"/>
              </w:rPr>
            </w:pPr>
            <w:r>
              <w:rPr>
                <w:rFonts w:hint="eastAsia" w:ascii="宋体" w:hAnsi="宋体"/>
                <w:sz w:val="24"/>
                <w:szCs w:val="24"/>
              </w:rPr>
              <w:t>活动时间</w:t>
            </w:r>
          </w:p>
        </w:tc>
        <w:tc>
          <w:tcPr>
            <w:tcW w:w="2202" w:type="dxa"/>
            <w:vAlign w:val="center"/>
          </w:tcPr>
          <w:p>
            <w:pPr>
              <w:jc w:val="center"/>
              <w:textAlignment w:val="baseline"/>
              <w:rPr>
                <w:rFonts w:ascii="宋体" w:hAnsi="宋体"/>
                <w:sz w:val="24"/>
                <w:szCs w:val="24"/>
              </w:rPr>
            </w:pPr>
            <w:r>
              <w:rPr>
                <w:rFonts w:hint="eastAsia" w:ascii="宋体" w:hAnsi="宋体"/>
                <w:sz w:val="24"/>
                <w:szCs w:val="24"/>
              </w:rPr>
              <w:t>内 容</w:t>
            </w:r>
          </w:p>
        </w:tc>
        <w:tc>
          <w:tcPr>
            <w:tcW w:w="1200" w:type="dxa"/>
            <w:vAlign w:val="center"/>
          </w:tcPr>
          <w:p>
            <w:pPr>
              <w:spacing w:line="480" w:lineRule="exact"/>
              <w:jc w:val="center"/>
              <w:textAlignment w:val="baseline"/>
              <w:rPr>
                <w:rFonts w:ascii="宋体" w:hAnsi="宋体"/>
                <w:sz w:val="24"/>
                <w:szCs w:val="24"/>
              </w:rPr>
            </w:pPr>
            <w:r>
              <w:rPr>
                <w:rFonts w:hint="eastAsia" w:ascii="宋体" w:hAnsi="宋体"/>
                <w:sz w:val="24"/>
                <w:szCs w:val="24"/>
              </w:rPr>
              <w:t>主讲人/负责人</w:t>
            </w:r>
          </w:p>
        </w:tc>
        <w:tc>
          <w:tcPr>
            <w:tcW w:w="992" w:type="dxa"/>
            <w:vAlign w:val="center"/>
          </w:tcPr>
          <w:p>
            <w:pPr>
              <w:spacing w:line="480" w:lineRule="exact"/>
              <w:jc w:val="center"/>
              <w:textAlignment w:val="baseline"/>
              <w:rPr>
                <w:rFonts w:ascii="宋体" w:hAnsi="宋体"/>
                <w:sz w:val="24"/>
                <w:szCs w:val="24"/>
              </w:rPr>
            </w:pPr>
            <w:r>
              <w:rPr>
                <w:rFonts w:hint="eastAsia" w:ascii="宋体" w:hAnsi="宋体"/>
                <w:sz w:val="24"/>
                <w:szCs w:val="24"/>
              </w:rPr>
              <w:t>课时</w:t>
            </w:r>
          </w:p>
        </w:tc>
        <w:tc>
          <w:tcPr>
            <w:tcW w:w="1276" w:type="dxa"/>
            <w:vAlign w:val="center"/>
          </w:tcPr>
          <w:p>
            <w:pPr>
              <w:spacing w:line="480" w:lineRule="exact"/>
              <w:jc w:val="center"/>
              <w:textAlignment w:val="baseline"/>
              <w:rPr>
                <w:rFonts w:ascii="宋体" w:hAnsi="宋体"/>
                <w:sz w:val="24"/>
                <w:szCs w:val="24"/>
              </w:rPr>
            </w:pPr>
            <w:r>
              <w:rPr>
                <w:rFonts w:hint="eastAsia" w:ascii="宋体" w:hAnsi="宋体"/>
                <w:sz w:val="24"/>
                <w:szCs w:val="24"/>
              </w:rPr>
              <w:t>所需</w:t>
            </w:r>
          </w:p>
          <w:p>
            <w:pPr>
              <w:spacing w:line="480" w:lineRule="exact"/>
              <w:jc w:val="center"/>
              <w:textAlignment w:val="baseline"/>
              <w:rPr>
                <w:rFonts w:ascii="宋体" w:hAnsi="宋体"/>
                <w:sz w:val="24"/>
                <w:szCs w:val="24"/>
              </w:rPr>
            </w:pPr>
            <w:r>
              <w:rPr>
                <w:rFonts w:hint="eastAsia" w:ascii="宋体" w:hAnsi="宋体"/>
                <w:sz w:val="24"/>
                <w:szCs w:val="24"/>
              </w:rPr>
              <w:t>经费（元）（元）</w:t>
            </w:r>
          </w:p>
        </w:tc>
        <w:tc>
          <w:tcPr>
            <w:tcW w:w="992" w:type="dxa"/>
            <w:vAlign w:val="center"/>
          </w:tcPr>
          <w:p>
            <w:pPr>
              <w:spacing w:line="480" w:lineRule="exact"/>
              <w:jc w:val="center"/>
              <w:textAlignment w:val="baseline"/>
              <w:rPr>
                <w:rFonts w:ascii="宋体" w:hAnsi="宋体"/>
                <w:sz w:val="24"/>
                <w:szCs w:val="24"/>
              </w:rPr>
            </w:pPr>
            <w:r>
              <w:rPr>
                <w:rFonts w:hint="eastAsia" w:ascii="宋体" w:hAnsi="宋体"/>
                <w:sz w:val="24"/>
                <w:szCs w:val="24"/>
              </w:rPr>
              <w:t>备注</w:t>
            </w:r>
          </w:p>
        </w:tc>
        <w:tc>
          <w:tcPr>
            <w:tcW w:w="1092" w:type="dxa"/>
            <w:vAlign w:val="center"/>
          </w:tcPr>
          <w:p>
            <w:pPr>
              <w:spacing w:line="480" w:lineRule="exact"/>
              <w:jc w:val="center"/>
              <w:textAlignment w:val="baseline"/>
              <w:rPr>
                <w:rFonts w:ascii="宋体" w:hAnsi="宋体"/>
                <w:sz w:val="24"/>
                <w:szCs w:val="24"/>
              </w:rPr>
            </w:pPr>
            <w:r>
              <w:rPr>
                <w:rFonts w:hint="eastAsia" w:ascii="宋体" w:hAnsi="宋体"/>
                <w:sz w:val="24"/>
                <w:szCs w:val="24"/>
              </w:rPr>
              <w:t>支出</w:t>
            </w:r>
          </w:p>
          <w:p>
            <w:pPr>
              <w:spacing w:line="480" w:lineRule="exact"/>
              <w:jc w:val="center"/>
              <w:textAlignment w:val="baseline"/>
              <w:rPr>
                <w:rFonts w:ascii="宋体" w:hAnsi="宋体"/>
                <w:sz w:val="24"/>
                <w:szCs w:val="24"/>
              </w:rPr>
            </w:pPr>
            <w:r>
              <w:rPr>
                <w:rFonts w:hint="eastAsia" w:ascii="宋体" w:hAnsi="宋体"/>
                <w:sz w:val="24"/>
                <w:szCs w:val="24"/>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1</w:t>
            </w:r>
          </w:p>
        </w:tc>
        <w:tc>
          <w:tcPr>
            <w:tcW w:w="1265" w:type="dxa"/>
            <w:vAlign w:val="center"/>
          </w:tcPr>
          <w:p>
            <w:pPr>
              <w:textAlignment w:val="baseline"/>
              <w:rPr>
                <w:rFonts w:ascii="宋体" w:hAnsi="宋体"/>
                <w:sz w:val="24"/>
                <w:szCs w:val="24"/>
              </w:rPr>
            </w:pP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tcPr>
          <w:p/>
        </w:tc>
        <w:tc>
          <w:tcPr>
            <w:tcW w:w="1092"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2</w:t>
            </w:r>
          </w:p>
        </w:tc>
        <w:tc>
          <w:tcPr>
            <w:tcW w:w="1265" w:type="dxa"/>
            <w:vAlign w:val="center"/>
          </w:tcPr>
          <w:p>
            <w:pPr>
              <w:jc w:val="center"/>
              <w:textAlignment w:val="baseline"/>
              <w:rPr>
                <w:rFonts w:ascii="宋体" w:hAnsi="宋体"/>
                <w:sz w:val="24"/>
                <w:szCs w:val="24"/>
              </w:rPr>
            </w:pP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tcPr>
          <w:p/>
        </w:tc>
        <w:tc>
          <w:tcPr>
            <w:tcW w:w="1092"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3</w:t>
            </w:r>
          </w:p>
        </w:tc>
        <w:tc>
          <w:tcPr>
            <w:tcW w:w="1265" w:type="dxa"/>
            <w:vAlign w:val="center"/>
          </w:tcPr>
          <w:p>
            <w:pPr>
              <w:jc w:val="center"/>
              <w:textAlignment w:val="baseline"/>
              <w:rPr>
                <w:rFonts w:ascii="宋体" w:hAnsi="宋体"/>
                <w:sz w:val="24"/>
                <w:szCs w:val="24"/>
              </w:rPr>
            </w:pP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tcPr>
          <w:p/>
        </w:tc>
        <w:tc>
          <w:tcPr>
            <w:tcW w:w="1092"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4</w:t>
            </w:r>
          </w:p>
        </w:tc>
        <w:tc>
          <w:tcPr>
            <w:tcW w:w="1265" w:type="dxa"/>
            <w:vAlign w:val="center"/>
          </w:tcPr>
          <w:p>
            <w:pPr>
              <w:jc w:val="center"/>
              <w:textAlignment w:val="baseline"/>
              <w:rPr>
                <w:rFonts w:ascii="宋体" w:hAnsi="宋体"/>
                <w:sz w:val="24"/>
                <w:szCs w:val="24"/>
              </w:rPr>
            </w:pP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tcPr>
          <w:p/>
        </w:tc>
        <w:tc>
          <w:tcPr>
            <w:tcW w:w="1092"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5</w:t>
            </w:r>
          </w:p>
        </w:tc>
        <w:tc>
          <w:tcPr>
            <w:tcW w:w="1265" w:type="dxa"/>
            <w:vAlign w:val="center"/>
          </w:tcPr>
          <w:p>
            <w:pPr>
              <w:jc w:val="center"/>
              <w:textAlignment w:val="baseline"/>
              <w:rPr>
                <w:rFonts w:ascii="宋体" w:hAnsi="宋体"/>
                <w:sz w:val="24"/>
                <w:szCs w:val="24"/>
              </w:rPr>
            </w:pP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tcPr>
          <w:p/>
        </w:tc>
        <w:tc>
          <w:tcPr>
            <w:tcW w:w="1092"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6</w:t>
            </w:r>
          </w:p>
        </w:tc>
        <w:tc>
          <w:tcPr>
            <w:tcW w:w="1265" w:type="dxa"/>
            <w:vAlign w:val="center"/>
          </w:tcPr>
          <w:p>
            <w:pPr>
              <w:jc w:val="center"/>
              <w:textAlignment w:val="baseline"/>
              <w:rPr>
                <w:rFonts w:ascii="宋体" w:hAnsi="宋体"/>
                <w:sz w:val="24"/>
                <w:szCs w:val="24"/>
              </w:rPr>
            </w:pP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tcPr>
          <w:p/>
        </w:tc>
        <w:tc>
          <w:tcPr>
            <w:tcW w:w="1092"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83" w:type="dxa"/>
            <w:vAlign w:val="center"/>
          </w:tcPr>
          <w:p>
            <w:pPr>
              <w:spacing w:line="480" w:lineRule="exact"/>
              <w:jc w:val="center"/>
              <w:textAlignment w:val="baseline"/>
              <w:rPr>
                <w:rFonts w:ascii="宋体" w:hAnsi="宋体"/>
                <w:sz w:val="24"/>
                <w:szCs w:val="24"/>
              </w:rPr>
            </w:pPr>
            <w:r>
              <w:rPr>
                <w:rFonts w:hint="eastAsia" w:ascii="宋体" w:hAnsi="宋体"/>
                <w:sz w:val="24"/>
                <w:szCs w:val="24"/>
              </w:rPr>
              <w:t>……</w:t>
            </w:r>
          </w:p>
        </w:tc>
        <w:tc>
          <w:tcPr>
            <w:tcW w:w="1265" w:type="dxa"/>
            <w:vAlign w:val="center"/>
          </w:tcPr>
          <w:p>
            <w:pPr>
              <w:jc w:val="center"/>
              <w:textAlignment w:val="baseline"/>
              <w:rPr>
                <w:rFonts w:ascii="宋体" w:hAnsi="宋体"/>
                <w:sz w:val="24"/>
                <w:szCs w:val="24"/>
              </w:rPr>
            </w:pP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tcPr>
          <w:p/>
        </w:tc>
        <w:tc>
          <w:tcPr>
            <w:tcW w:w="1092" w:type="dxa"/>
            <w:vAlign w:val="center"/>
          </w:tcPr>
          <w:p>
            <w:pPr>
              <w:spacing w:line="480" w:lineRule="exact"/>
              <w:jc w:val="center"/>
              <w:textAlignment w:val="baseline"/>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583" w:type="dxa"/>
            <w:vAlign w:val="center"/>
          </w:tcPr>
          <w:p>
            <w:pPr>
              <w:spacing w:line="480" w:lineRule="exact"/>
              <w:jc w:val="center"/>
              <w:textAlignment w:val="baseline"/>
              <w:rPr>
                <w:rFonts w:ascii="宋体" w:hAnsi="宋体"/>
                <w:sz w:val="24"/>
                <w:szCs w:val="24"/>
              </w:rPr>
            </w:pPr>
          </w:p>
        </w:tc>
        <w:tc>
          <w:tcPr>
            <w:tcW w:w="1265" w:type="dxa"/>
            <w:vAlign w:val="center"/>
          </w:tcPr>
          <w:p>
            <w:pPr>
              <w:jc w:val="center"/>
              <w:textAlignment w:val="baseline"/>
              <w:rPr>
                <w:rFonts w:ascii="宋体" w:hAnsi="宋体"/>
                <w:sz w:val="24"/>
                <w:szCs w:val="24"/>
              </w:rPr>
            </w:pPr>
            <w:r>
              <w:rPr>
                <w:rFonts w:hint="eastAsia" w:ascii="宋体" w:hAnsi="宋体"/>
                <w:sz w:val="24"/>
                <w:szCs w:val="24"/>
              </w:rPr>
              <w:t>总   价</w:t>
            </w:r>
          </w:p>
        </w:tc>
        <w:tc>
          <w:tcPr>
            <w:tcW w:w="2202" w:type="dxa"/>
            <w:vAlign w:val="center"/>
          </w:tcPr>
          <w:p>
            <w:pPr>
              <w:spacing w:line="480" w:lineRule="exact"/>
              <w:jc w:val="center"/>
              <w:textAlignment w:val="baseline"/>
              <w:rPr>
                <w:rFonts w:ascii="宋体" w:hAnsi="宋体"/>
                <w:sz w:val="24"/>
                <w:szCs w:val="24"/>
              </w:rPr>
            </w:pPr>
          </w:p>
        </w:tc>
        <w:tc>
          <w:tcPr>
            <w:tcW w:w="1200"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276" w:type="dxa"/>
            <w:vAlign w:val="center"/>
          </w:tcPr>
          <w:p>
            <w:pPr>
              <w:spacing w:line="480" w:lineRule="exact"/>
              <w:jc w:val="center"/>
              <w:textAlignment w:val="baseline"/>
              <w:rPr>
                <w:rFonts w:ascii="宋体" w:hAnsi="宋体"/>
                <w:sz w:val="24"/>
                <w:szCs w:val="24"/>
              </w:rPr>
            </w:pPr>
          </w:p>
        </w:tc>
        <w:tc>
          <w:tcPr>
            <w:tcW w:w="992" w:type="dxa"/>
            <w:vAlign w:val="center"/>
          </w:tcPr>
          <w:p>
            <w:pPr>
              <w:spacing w:line="480" w:lineRule="exact"/>
              <w:jc w:val="center"/>
              <w:textAlignment w:val="baseline"/>
              <w:rPr>
                <w:rFonts w:ascii="宋体" w:hAnsi="宋体"/>
                <w:sz w:val="24"/>
                <w:szCs w:val="24"/>
              </w:rPr>
            </w:pPr>
          </w:p>
        </w:tc>
        <w:tc>
          <w:tcPr>
            <w:tcW w:w="1092" w:type="dxa"/>
            <w:vAlign w:val="center"/>
          </w:tcPr>
          <w:p>
            <w:pPr>
              <w:spacing w:line="480" w:lineRule="exact"/>
              <w:jc w:val="center"/>
              <w:textAlignment w:val="baseline"/>
              <w:rPr>
                <w:rFonts w:ascii="宋体" w:hAnsi="宋体"/>
                <w:sz w:val="24"/>
                <w:szCs w:val="24"/>
              </w:rPr>
            </w:pPr>
          </w:p>
        </w:tc>
      </w:tr>
    </w:tbl>
    <w:p>
      <w:pPr>
        <w:jc w:val="left"/>
        <w:textAlignment w:val="baseline"/>
        <w:rPr>
          <w:sz w:val="28"/>
          <w:szCs w:val="24"/>
        </w:rPr>
      </w:pPr>
      <w:r>
        <w:rPr>
          <w:rFonts w:hint="eastAsia"/>
          <w:sz w:val="28"/>
          <w:szCs w:val="24"/>
        </w:rPr>
        <w:t>注：经费主要用于专家费。</w:t>
      </w:r>
    </w:p>
    <w:p>
      <w:pPr>
        <w:jc w:val="left"/>
        <w:textAlignment w:val="baseline"/>
        <w:rPr>
          <w:sz w:val="28"/>
          <w:szCs w:val="24"/>
        </w:rPr>
      </w:pPr>
    </w:p>
    <w:p>
      <w:pPr>
        <w:spacing w:line="400" w:lineRule="exact"/>
        <w:rPr>
          <w:rFonts w:ascii="仿宋_GB2312" w:eastAsia="仿宋_GB2312"/>
          <w:b/>
          <w:sz w:val="32"/>
          <w:szCs w:val="24"/>
        </w:rPr>
      </w:pPr>
      <w:r>
        <w:rPr>
          <w:rFonts w:hint="eastAsia" w:ascii="仿宋_GB2312" w:eastAsia="仿宋_GB2312"/>
          <w:b/>
          <w:sz w:val="32"/>
          <w:szCs w:val="24"/>
        </w:rPr>
        <w:t>附件2：</w:t>
      </w:r>
    </w:p>
    <w:p>
      <w:pPr>
        <w:spacing w:line="400" w:lineRule="exact"/>
        <w:ind w:firstLine="3233" w:firstLineChars="1150"/>
        <w:rPr>
          <w:b/>
          <w:sz w:val="28"/>
        </w:rPr>
      </w:pPr>
      <w:r>
        <w:rPr>
          <w:rFonts w:hint="eastAsia"/>
          <w:b/>
          <w:sz w:val="28"/>
        </w:rPr>
        <w:t>各 校 调 研 安 排</w:t>
      </w:r>
    </w:p>
    <w:p>
      <w:pPr>
        <w:spacing w:line="400" w:lineRule="exact"/>
        <w:ind w:firstLine="3233" w:firstLineChars="1150"/>
        <w:rPr>
          <w:b/>
          <w:sz w:val="28"/>
        </w:rPr>
      </w:pPr>
    </w:p>
    <w:tbl>
      <w:tblPr>
        <w:tblStyle w:val="6"/>
        <w:tblW w:w="80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18"/>
        <w:gridCol w:w="35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序号</w:t>
            </w:r>
          </w:p>
        </w:tc>
        <w:tc>
          <w:tcPr>
            <w:tcW w:w="1418" w:type="dxa"/>
            <w:shd w:val="clear" w:color="auto" w:fill="auto"/>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组  别</w:t>
            </w:r>
          </w:p>
        </w:tc>
        <w:tc>
          <w:tcPr>
            <w:tcW w:w="3543" w:type="dxa"/>
            <w:shd w:val="clear" w:color="auto" w:fill="auto"/>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学   校</w:t>
            </w:r>
          </w:p>
        </w:tc>
        <w:tc>
          <w:tcPr>
            <w:tcW w:w="2410" w:type="dxa"/>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中学一组</w:t>
            </w:r>
          </w:p>
        </w:tc>
        <w:tc>
          <w:tcPr>
            <w:tcW w:w="3543" w:type="dxa"/>
            <w:shd w:val="clear" w:color="auto" w:fill="auto"/>
            <w:vAlign w:val="center"/>
          </w:tcPr>
          <w:p>
            <w:pPr>
              <w:jc w:val="center"/>
              <w:rPr>
                <w:color w:val="000000"/>
                <w:sz w:val="22"/>
              </w:rPr>
            </w:pPr>
            <w:r>
              <w:rPr>
                <w:rFonts w:hint="eastAsia"/>
                <w:color w:val="000000"/>
                <w:sz w:val="22"/>
              </w:rPr>
              <w:t>曙光中学</w:t>
            </w:r>
          </w:p>
        </w:tc>
        <w:tc>
          <w:tcPr>
            <w:tcW w:w="2410" w:type="dxa"/>
            <w:vMerge w:val="restart"/>
            <w:shd w:val="clear" w:color="auto" w:fill="auto"/>
            <w:vAlign w:val="center"/>
          </w:tcPr>
          <w:p>
            <w:pPr>
              <w:widowControl/>
              <w:jc w:val="center"/>
              <w:rPr>
                <w:rFonts w:ascii="宋体" w:hAnsi="宋体" w:cs="宋体"/>
                <w:color w:val="000000"/>
                <w:kern w:val="0"/>
                <w:sz w:val="22"/>
              </w:rPr>
            </w:pPr>
          </w:p>
          <w:p>
            <w:pPr>
              <w:widowControl/>
              <w:jc w:val="center"/>
              <w:rPr>
                <w:rFonts w:ascii="宋体" w:hAnsi="宋体" w:cs="宋体"/>
                <w:color w:val="000000"/>
                <w:kern w:val="0"/>
                <w:sz w:val="22"/>
              </w:rPr>
            </w:pPr>
            <w:r>
              <w:rPr>
                <w:rFonts w:hint="eastAsia" w:ascii="宋体" w:hAnsi="宋体" w:cs="宋体"/>
                <w:color w:val="000000"/>
                <w:kern w:val="0"/>
                <w:sz w:val="22"/>
              </w:rPr>
              <w:t>10月19日上午        教育学院              5号楼502室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致远高中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实验·崇实联合中学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洪庙中学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古华中学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6</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中学二组</w:t>
            </w:r>
          </w:p>
        </w:tc>
        <w:tc>
          <w:tcPr>
            <w:tcW w:w="3543" w:type="dxa"/>
            <w:shd w:val="clear" w:color="auto" w:fill="auto"/>
            <w:vAlign w:val="center"/>
          </w:tcPr>
          <w:p>
            <w:pPr>
              <w:jc w:val="center"/>
              <w:rPr>
                <w:color w:val="000000"/>
                <w:sz w:val="22"/>
              </w:rPr>
            </w:pPr>
            <w:r>
              <w:rPr>
                <w:rFonts w:hint="eastAsia"/>
                <w:color w:val="000000"/>
                <w:sz w:val="22"/>
              </w:rPr>
              <w:t>奉二·头桥联合中学</w:t>
            </w:r>
          </w:p>
        </w:tc>
        <w:tc>
          <w:tcPr>
            <w:tcW w:w="2410"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10月19日下午        教育学院              5号楼502室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7</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四团中学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8</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上海外国语大学附属奉贤实验中学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9</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上海师范大学附属奉贤实验中学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10</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肖塘中学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11</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尚同中学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12</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中学三组</w:t>
            </w:r>
          </w:p>
        </w:tc>
        <w:tc>
          <w:tcPr>
            <w:tcW w:w="3543" w:type="dxa"/>
            <w:shd w:val="clear" w:color="auto" w:fill="auto"/>
            <w:vAlign w:val="center"/>
          </w:tcPr>
          <w:p>
            <w:pPr>
              <w:jc w:val="center"/>
              <w:rPr>
                <w:color w:val="000000"/>
                <w:sz w:val="22"/>
              </w:rPr>
            </w:pPr>
            <w:r>
              <w:rPr>
                <w:rFonts w:hint="eastAsia"/>
                <w:color w:val="000000"/>
                <w:sz w:val="22"/>
              </w:rPr>
              <w:t>育秀实验学校</w:t>
            </w:r>
          </w:p>
        </w:tc>
        <w:tc>
          <w:tcPr>
            <w:tcW w:w="2410"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10月20日下午        教育学院              5号楼502室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13</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钱桥学校</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14</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邵厂学校</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15</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综合一组</w:t>
            </w:r>
          </w:p>
        </w:tc>
        <w:tc>
          <w:tcPr>
            <w:tcW w:w="3543" w:type="dxa"/>
            <w:shd w:val="clear" w:color="auto" w:fill="auto"/>
            <w:vAlign w:val="center"/>
          </w:tcPr>
          <w:p>
            <w:pPr>
              <w:jc w:val="center"/>
              <w:rPr>
                <w:color w:val="000000"/>
                <w:sz w:val="22"/>
              </w:rPr>
            </w:pPr>
            <w:r>
              <w:rPr>
                <w:rFonts w:hint="eastAsia"/>
                <w:color w:val="000000"/>
                <w:sz w:val="22"/>
              </w:rPr>
              <w:t>教育学院附属实验小学</w:t>
            </w:r>
          </w:p>
        </w:tc>
        <w:tc>
          <w:tcPr>
            <w:tcW w:w="2410"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10月23日上午      教育学院              5号楼502室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16</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明德外国语小学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17</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育贤小学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18</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奉贤中学附属小学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19</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洪庙小学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20</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综合二组</w:t>
            </w:r>
          </w:p>
        </w:tc>
        <w:tc>
          <w:tcPr>
            <w:tcW w:w="3543" w:type="dxa"/>
            <w:shd w:val="clear" w:color="auto" w:fill="auto"/>
          </w:tcPr>
          <w:p>
            <w:pPr>
              <w:jc w:val="center"/>
              <w:rPr>
                <w:color w:val="000000"/>
                <w:sz w:val="22"/>
              </w:rPr>
            </w:pPr>
            <w:r>
              <w:rPr>
                <w:rFonts w:hint="eastAsia"/>
                <w:color w:val="000000"/>
                <w:sz w:val="22"/>
              </w:rPr>
              <w:t>上海外国语大学附属奉贤实验小学</w:t>
            </w:r>
          </w:p>
        </w:tc>
        <w:tc>
          <w:tcPr>
            <w:tcW w:w="2410"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10月24日上午</w:t>
            </w:r>
          </w:p>
          <w:p>
            <w:pPr>
              <w:widowControl/>
              <w:jc w:val="center"/>
              <w:rPr>
                <w:rFonts w:ascii="宋体" w:hAnsi="宋体" w:cs="宋体"/>
                <w:color w:val="000000"/>
                <w:kern w:val="0"/>
                <w:sz w:val="22"/>
              </w:rPr>
            </w:pPr>
            <w:r>
              <w:rPr>
                <w:rFonts w:hint="eastAsia" w:ascii="宋体" w:hAnsi="宋体" w:cs="宋体"/>
                <w:color w:val="000000"/>
                <w:kern w:val="0"/>
                <w:sz w:val="22"/>
              </w:rPr>
              <w:t>教育学院</w:t>
            </w:r>
          </w:p>
          <w:p>
            <w:pPr>
              <w:widowControl/>
              <w:jc w:val="center"/>
              <w:rPr>
                <w:rFonts w:ascii="宋体" w:hAnsi="宋体" w:cs="宋体"/>
                <w:color w:val="000000"/>
                <w:kern w:val="0"/>
                <w:sz w:val="22"/>
              </w:rPr>
            </w:pPr>
            <w:r>
              <w:rPr>
                <w:rFonts w:hint="eastAsia" w:ascii="宋体" w:hAnsi="宋体" w:cs="宋体"/>
                <w:color w:val="000000"/>
                <w:kern w:val="0"/>
                <w:sz w:val="22"/>
              </w:rPr>
              <w:t>5号楼502室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21</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塘外小学</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22</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平安学校</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23</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新寺学校</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24</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综合三组</w:t>
            </w:r>
          </w:p>
        </w:tc>
        <w:tc>
          <w:tcPr>
            <w:tcW w:w="3543" w:type="dxa"/>
            <w:shd w:val="clear" w:color="auto" w:fill="auto"/>
            <w:vAlign w:val="center"/>
          </w:tcPr>
          <w:p>
            <w:pPr>
              <w:jc w:val="center"/>
              <w:rPr>
                <w:color w:val="000000"/>
                <w:sz w:val="22"/>
              </w:rPr>
            </w:pPr>
            <w:r>
              <w:rPr>
                <w:rFonts w:hint="eastAsia"/>
                <w:color w:val="000000"/>
                <w:sz w:val="22"/>
              </w:rPr>
              <w:t>惠敏学校</w:t>
            </w:r>
          </w:p>
        </w:tc>
        <w:tc>
          <w:tcPr>
            <w:tcW w:w="2410"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10月24日下午</w:t>
            </w:r>
          </w:p>
          <w:p>
            <w:pPr>
              <w:widowControl/>
              <w:jc w:val="center"/>
              <w:rPr>
                <w:rFonts w:ascii="宋体" w:hAnsi="宋体" w:cs="宋体"/>
                <w:color w:val="000000"/>
                <w:kern w:val="0"/>
                <w:sz w:val="22"/>
              </w:rPr>
            </w:pPr>
            <w:r>
              <w:rPr>
                <w:rFonts w:hint="eastAsia" w:ascii="宋体" w:hAnsi="宋体" w:cs="宋体"/>
                <w:color w:val="000000"/>
                <w:kern w:val="0"/>
                <w:sz w:val="22"/>
              </w:rPr>
              <w:t>教育学院</w:t>
            </w:r>
          </w:p>
          <w:p>
            <w:pPr>
              <w:widowControl/>
              <w:jc w:val="center"/>
              <w:rPr>
                <w:rFonts w:ascii="宋体" w:hAnsi="宋体" w:cs="宋体"/>
                <w:color w:val="000000"/>
                <w:kern w:val="0"/>
                <w:sz w:val="22"/>
              </w:rPr>
            </w:pPr>
            <w:r>
              <w:rPr>
                <w:rFonts w:hint="eastAsia" w:ascii="宋体" w:hAnsi="宋体" w:cs="宋体"/>
                <w:color w:val="000000"/>
                <w:kern w:val="0"/>
                <w:sz w:val="22"/>
              </w:rPr>
              <w:t>5号楼502室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25</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奉贤中学附属三官堂学校</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26</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阳光外国语学校</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27</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星火学校</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28</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学前一组</w:t>
            </w:r>
          </w:p>
        </w:tc>
        <w:tc>
          <w:tcPr>
            <w:tcW w:w="3543" w:type="dxa"/>
            <w:shd w:val="clear" w:color="auto" w:fill="auto"/>
          </w:tcPr>
          <w:p>
            <w:pPr>
              <w:jc w:val="center"/>
              <w:rPr>
                <w:color w:val="000000"/>
                <w:sz w:val="22"/>
              </w:rPr>
            </w:pPr>
            <w:r>
              <w:rPr>
                <w:rFonts w:hint="eastAsia"/>
                <w:color w:val="000000"/>
                <w:sz w:val="22"/>
              </w:rPr>
              <w:t>金铃子·合欢联合幼儿园</w:t>
            </w:r>
          </w:p>
        </w:tc>
        <w:tc>
          <w:tcPr>
            <w:tcW w:w="2410"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10月18日下午</w:t>
            </w:r>
          </w:p>
          <w:p>
            <w:pPr>
              <w:widowControl/>
              <w:jc w:val="center"/>
              <w:rPr>
                <w:rFonts w:ascii="宋体" w:hAnsi="宋体" w:cs="宋体"/>
                <w:color w:val="000000"/>
                <w:kern w:val="0"/>
                <w:sz w:val="22"/>
              </w:rPr>
            </w:pPr>
            <w:r>
              <w:rPr>
                <w:rFonts w:hint="eastAsia" w:ascii="宋体" w:hAnsi="宋体" w:cs="宋体"/>
                <w:color w:val="000000"/>
                <w:kern w:val="0"/>
                <w:sz w:val="22"/>
              </w:rPr>
              <w:t xml:space="preserve">教育学院         </w:t>
            </w:r>
          </w:p>
          <w:p>
            <w:pPr>
              <w:widowControl/>
              <w:jc w:val="center"/>
              <w:rPr>
                <w:rFonts w:ascii="宋体" w:hAnsi="宋体" w:cs="宋体"/>
                <w:color w:val="000000"/>
                <w:kern w:val="0"/>
                <w:sz w:val="22"/>
              </w:rPr>
            </w:pPr>
            <w:r>
              <w:rPr>
                <w:rFonts w:hint="eastAsia" w:ascii="宋体" w:hAnsi="宋体" w:cs="宋体"/>
                <w:color w:val="000000"/>
                <w:kern w:val="0"/>
                <w:sz w:val="22"/>
              </w:rPr>
              <w:t xml:space="preserve">家教中心二楼    </w:t>
            </w:r>
          </w:p>
          <w:p>
            <w:pPr>
              <w:widowControl/>
              <w:jc w:val="center"/>
              <w:rPr>
                <w:rFonts w:ascii="宋体" w:hAnsi="宋体" w:cs="宋体"/>
                <w:color w:val="000000"/>
                <w:kern w:val="0"/>
                <w:sz w:val="22"/>
              </w:rPr>
            </w:pPr>
            <w:r>
              <w:rPr>
                <w:rFonts w:hint="eastAsia" w:ascii="宋体" w:hAnsi="宋体" w:cs="宋体"/>
                <w:color w:val="000000"/>
                <w:kern w:val="0"/>
                <w:sz w:val="22"/>
              </w:rPr>
              <w:t>(智慧大讲堂）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29</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奉浦幼儿园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30</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实验幼儿园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31</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思齐幼儿园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32</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蓝湾幼儿园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33</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rPr>
                <w:color w:val="000000"/>
                <w:sz w:val="22"/>
              </w:rPr>
            </w:pPr>
            <w:r>
              <w:rPr>
                <w:rFonts w:hint="eastAsia"/>
                <w:color w:val="000000"/>
                <w:sz w:val="22"/>
              </w:rPr>
              <w:t>绿太阳幼儿园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34</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学前二组</w:t>
            </w:r>
          </w:p>
        </w:tc>
        <w:tc>
          <w:tcPr>
            <w:tcW w:w="3543" w:type="dxa"/>
            <w:shd w:val="clear" w:color="auto" w:fill="auto"/>
            <w:vAlign w:val="center"/>
          </w:tcPr>
          <w:p>
            <w:pPr>
              <w:jc w:val="center"/>
              <w:rPr>
                <w:color w:val="000000"/>
                <w:sz w:val="22"/>
              </w:rPr>
            </w:pPr>
            <w:r>
              <w:rPr>
                <w:rFonts w:hint="eastAsia"/>
                <w:color w:val="000000"/>
                <w:sz w:val="22"/>
              </w:rPr>
              <w:t>浦江湾幼儿园</w:t>
            </w:r>
          </w:p>
        </w:tc>
        <w:tc>
          <w:tcPr>
            <w:tcW w:w="2410" w:type="dxa"/>
            <w:vMerge w:val="restart"/>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10月20日下午</w:t>
            </w:r>
          </w:p>
          <w:p>
            <w:pPr>
              <w:widowControl/>
              <w:jc w:val="center"/>
              <w:rPr>
                <w:rFonts w:ascii="宋体" w:hAnsi="宋体" w:cs="宋体"/>
                <w:color w:val="000000"/>
                <w:kern w:val="0"/>
                <w:sz w:val="22"/>
              </w:rPr>
            </w:pPr>
            <w:r>
              <w:rPr>
                <w:rFonts w:hint="eastAsia" w:ascii="宋体" w:hAnsi="宋体" w:cs="宋体"/>
                <w:color w:val="000000"/>
                <w:kern w:val="0"/>
                <w:sz w:val="22"/>
              </w:rPr>
              <w:t xml:space="preserve">教育学院         </w:t>
            </w:r>
          </w:p>
          <w:p>
            <w:pPr>
              <w:widowControl/>
              <w:jc w:val="center"/>
              <w:rPr>
                <w:rFonts w:ascii="宋体" w:hAnsi="宋体" w:cs="宋体"/>
                <w:color w:val="000000"/>
                <w:kern w:val="0"/>
                <w:sz w:val="22"/>
              </w:rPr>
            </w:pPr>
            <w:r>
              <w:rPr>
                <w:rFonts w:hint="eastAsia" w:ascii="宋体" w:hAnsi="宋体" w:cs="宋体"/>
                <w:color w:val="000000"/>
                <w:kern w:val="0"/>
                <w:sz w:val="22"/>
              </w:rPr>
              <w:t xml:space="preserve">家教中心二楼    </w:t>
            </w:r>
          </w:p>
          <w:p>
            <w:pPr>
              <w:widowControl/>
              <w:jc w:val="center"/>
              <w:rPr>
                <w:rFonts w:ascii="宋体" w:hAnsi="宋体" w:cs="宋体"/>
                <w:color w:val="000000"/>
                <w:kern w:val="0"/>
                <w:sz w:val="22"/>
              </w:rPr>
            </w:pPr>
            <w:r>
              <w:rPr>
                <w:rFonts w:hint="eastAsia" w:ascii="宋体" w:hAnsi="宋体" w:cs="宋体"/>
                <w:color w:val="000000"/>
                <w:kern w:val="0"/>
                <w:sz w:val="22"/>
              </w:rPr>
              <w:t>(智慧大讲堂）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35</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解放路幼儿园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36</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解放路幼儿园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37</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聚贤幼儿园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38</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金麦穗幼儿园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39</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color w:val="000000"/>
                <w:sz w:val="22"/>
              </w:rPr>
            </w:pPr>
            <w:r>
              <w:rPr>
                <w:rFonts w:hint="eastAsia"/>
                <w:color w:val="000000"/>
                <w:sz w:val="22"/>
              </w:rPr>
              <w:t>庄行·花米联合幼儿园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40</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学前三组</w:t>
            </w:r>
          </w:p>
        </w:tc>
        <w:tc>
          <w:tcPr>
            <w:tcW w:w="3543" w:type="dxa"/>
            <w:shd w:val="clear" w:color="auto" w:fill="auto"/>
            <w:vAlign w:val="center"/>
          </w:tcPr>
          <w:p>
            <w:pPr>
              <w:jc w:val="center"/>
              <w:rPr>
                <w:color w:val="000000"/>
                <w:sz w:val="22"/>
              </w:rPr>
            </w:pPr>
            <w:r>
              <w:rPr>
                <w:rFonts w:hint="eastAsia"/>
                <w:color w:val="000000"/>
                <w:sz w:val="22"/>
              </w:rPr>
              <w:t>星辰幼儿园</w:t>
            </w:r>
          </w:p>
        </w:tc>
        <w:tc>
          <w:tcPr>
            <w:tcW w:w="2410" w:type="dxa"/>
            <w:vMerge w:val="restart"/>
            <w:shd w:val="clear" w:color="auto" w:fill="auto"/>
            <w:vAlign w:val="center"/>
          </w:tcPr>
          <w:p>
            <w:pPr>
              <w:widowControl/>
              <w:jc w:val="center"/>
              <w:rPr>
                <w:rFonts w:ascii="宋体" w:hAnsi="宋体" w:cs="宋体"/>
                <w:color w:val="000000"/>
                <w:kern w:val="0"/>
                <w:sz w:val="22"/>
              </w:rPr>
            </w:pPr>
          </w:p>
          <w:p>
            <w:pPr>
              <w:widowControl/>
              <w:jc w:val="center"/>
              <w:rPr>
                <w:rFonts w:ascii="宋体" w:hAnsi="宋体" w:cs="宋体"/>
                <w:color w:val="000000"/>
                <w:kern w:val="0"/>
                <w:sz w:val="22"/>
              </w:rPr>
            </w:pPr>
            <w:r>
              <w:rPr>
                <w:rFonts w:hint="eastAsia" w:ascii="宋体" w:hAnsi="宋体" w:cs="宋体"/>
                <w:color w:val="000000"/>
                <w:kern w:val="0"/>
                <w:sz w:val="22"/>
              </w:rPr>
              <w:t>10月24日下午</w:t>
            </w:r>
          </w:p>
          <w:p>
            <w:pPr>
              <w:widowControl/>
              <w:jc w:val="center"/>
              <w:rPr>
                <w:rFonts w:ascii="宋体" w:hAnsi="宋体" w:cs="宋体"/>
                <w:color w:val="000000"/>
                <w:kern w:val="0"/>
                <w:sz w:val="22"/>
              </w:rPr>
            </w:pPr>
            <w:r>
              <w:rPr>
                <w:rFonts w:hint="eastAsia" w:ascii="宋体" w:hAnsi="宋体" w:cs="宋体"/>
                <w:color w:val="000000"/>
                <w:kern w:val="0"/>
                <w:sz w:val="22"/>
              </w:rPr>
              <w:t xml:space="preserve">教育学院         </w:t>
            </w:r>
          </w:p>
          <w:p>
            <w:pPr>
              <w:widowControl/>
              <w:jc w:val="center"/>
              <w:rPr>
                <w:rFonts w:ascii="宋体" w:hAnsi="宋体" w:cs="宋体"/>
                <w:color w:val="000000"/>
                <w:kern w:val="0"/>
                <w:sz w:val="22"/>
              </w:rPr>
            </w:pPr>
            <w:r>
              <w:rPr>
                <w:rFonts w:hint="eastAsia" w:ascii="宋体" w:hAnsi="宋体" w:cs="宋体"/>
                <w:color w:val="000000"/>
                <w:kern w:val="0"/>
                <w:sz w:val="22"/>
              </w:rPr>
              <w:t xml:space="preserve">家教中心二楼    </w:t>
            </w:r>
          </w:p>
          <w:p>
            <w:pPr>
              <w:widowControl/>
              <w:jc w:val="center"/>
              <w:rPr>
                <w:rFonts w:ascii="宋体" w:hAnsi="宋体" w:cs="宋体"/>
                <w:color w:val="000000"/>
                <w:kern w:val="0"/>
                <w:sz w:val="22"/>
              </w:rPr>
            </w:pPr>
            <w:r>
              <w:rPr>
                <w:rFonts w:hint="eastAsia" w:ascii="宋体" w:hAnsi="宋体" w:cs="宋体"/>
                <w:color w:val="000000"/>
                <w:kern w:val="0"/>
                <w:sz w:val="22"/>
              </w:rPr>
              <w:t>(智慧大讲堂）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41</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小森林幼儿园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42</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青村幼儿园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43</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绿叶幼儿园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44</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金棕榈幼儿园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45</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金海幼儿园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46</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学前四组</w:t>
            </w:r>
          </w:p>
        </w:tc>
        <w:tc>
          <w:tcPr>
            <w:tcW w:w="3543" w:type="dxa"/>
            <w:shd w:val="clear" w:color="auto" w:fill="auto"/>
            <w:vAlign w:val="center"/>
          </w:tcPr>
          <w:p>
            <w:pPr>
              <w:jc w:val="center"/>
              <w:rPr>
                <w:rFonts w:ascii="宋体" w:hAnsi="宋体"/>
                <w:color w:val="000000"/>
                <w:sz w:val="22"/>
              </w:rPr>
            </w:pPr>
            <w:r>
              <w:rPr>
                <w:rFonts w:hint="eastAsia"/>
                <w:color w:val="000000"/>
                <w:sz w:val="22"/>
              </w:rPr>
              <w:t>邬桥幼儿园</w:t>
            </w:r>
          </w:p>
        </w:tc>
        <w:tc>
          <w:tcPr>
            <w:tcW w:w="2410" w:type="dxa"/>
            <w:vMerge w:val="restart"/>
            <w:shd w:val="clear" w:color="auto" w:fill="auto"/>
            <w:vAlign w:val="center"/>
          </w:tcPr>
          <w:p>
            <w:pPr>
              <w:jc w:val="center"/>
              <w:rPr>
                <w:color w:val="000000"/>
                <w:sz w:val="22"/>
              </w:rPr>
            </w:pPr>
            <w:r>
              <w:rPr>
                <w:rFonts w:hint="eastAsia"/>
                <w:color w:val="000000"/>
                <w:sz w:val="22"/>
              </w:rPr>
              <w:t>10月18日下午</w:t>
            </w:r>
          </w:p>
          <w:p>
            <w:pPr>
              <w:jc w:val="center"/>
              <w:rPr>
                <w:color w:val="000000"/>
                <w:sz w:val="22"/>
              </w:rPr>
            </w:pPr>
            <w:r>
              <w:rPr>
                <w:rFonts w:hint="eastAsia"/>
                <w:color w:val="000000"/>
                <w:sz w:val="22"/>
              </w:rPr>
              <w:t xml:space="preserve">教育学院        </w:t>
            </w:r>
          </w:p>
          <w:p>
            <w:pPr>
              <w:jc w:val="center"/>
              <w:rPr>
                <w:rFonts w:ascii="宋体" w:hAnsi="宋体"/>
                <w:color w:val="000000"/>
                <w:sz w:val="22"/>
              </w:rPr>
            </w:pPr>
            <w:r>
              <w:rPr>
                <w:rFonts w:hint="eastAsia"/>
                <w:color w:val="000000"/>
                <w:sz w:val="22"/>
              </w:rPr>
              <w:t xml:space="preserve"> 家教中心二楼    （专业研讨空间）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47</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四团幼儿园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48</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上音九棵树幼儿园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49</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金汇幼儿园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50</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月亮船幼儿园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51</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vAlign w:val="center"/>
          </w:tcPr>
          <w:p>
            <w:pPr>
              <w:jc w:val="center"/>
              <w:rPr>
                <w:rFonts w:ascii="宋体" w:hAnsi="宋体"/>
                <w:color w:val="000000"/>
                <w:sz w:val="22"/>
              </w:rPr>
            </w:pPr>
            <w:r>
              <w:rPr>
                <w:rFonts w:hint="eastAsia"/>
                <w:color w:val="000000"/>
                <w:sz w:val="22"/>
              </w:rPr>
              <w:t>江海幼儿园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52</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学前五组</w:t>
            </w:r>
          </w:p>
        </w:tc>
        <w:tc>
          <w:tcPr>
            <w:tcW w:w="3543" w:type="dxa"/>
            <w:shd w:val="clear" w:color="auto" w:fill="auto"/>
          </w:tcPr>
          <w:p>
            <w:pPr>
              <w:jc w:val="center"/>
            </w:pPr>
            <w:r>
              <w:rPr>
                <w:rFonts w:hint="eastAsia"/>
              </w:rPr>
              <w:t>金豆豆幼儿园</w:t>
            </w:r>
          </w:p>
        </w:tc>
        <w:tc>
          <w:tcPr>
            <w:tcW w:w="2410" w:type="dxa"/>
            <w:vMerge w:val="restart"/>
            <w:shd w:val="clear" w:color="auto" w:fill="auto"/>
            <w:vAlign w:val="center"/>
          </w:tcPr>
          <w:p>
            <w:pPr>
              <w:jc w:val="center"/>
              <w:rPr>
                <w:color w:val="000000"/>
                <w:sz w:val="22"/>
              </w:rPr>
            </w:pPr>
            <w:r>
              <w:rPr>
                <w:rFonts w:hint="eastAsia"/>
                <w:color w:val="000000"/>
                <w:sz w:val="22"/>
              </w:rPr>
              <w:t>10月20日下午</w:t>
            </w:r>
          </w:p>
          <w:p>
            <w:pPr>
              <w:jc w:val="center"/>
              <w:rPr>
                <w:color w:val="000000"/>
                <w:sz w:val="22"/>
              </w:rPr>
            </w:pPr>
            <w:r>
              <w:rPr>
                <w:rFonts w:hint="eastAsia"/>
                <w:color w:val="000000"/>
                <w:sz w:val="22"/>
              </w:rPr>
              <w:t xml:space="preserve">教育学院        </w:t>
            </w:r>
          </w:p>
          <w:p>
            <w:pPr>
              <w:widowControl/>
              <w:jc w:val="center"/>
              <w:rPr>
                <w:rFonts w:ascii="宋体" w:hAnsi="宋体" w:cs="宋体"/>
                <w:color w:val="000000"/>
                <w:kern w:val="0"/>
                <w:sz w:val="22"/>
              </w:rPr>
            </w:pPr>
            <w:r>
              <w:rPr>
                <w:rFonts w:hint="eastAsia"/>
                <w:color w:val="000000"/>
                <w:sz w:val="22"/>
              </w:rPr>
              <w:t xml:space="preserve"> 家教中心二楼    （专业研讨空间）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53</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新贝艺术幼儿园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54</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树园幼儿园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55</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金阳幼儿园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56</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小蜻蜓幼儿园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57</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育秀幼儿园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58</w:t>
            </w:r>
          </w:p>
        </w:tc>
        <w:tc>
          <w:tcPr>
            <w:tcW w:w="1418" w:type="dxa"/>
            <w:vMerge w:val="restart"/>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学前六组　</w:t>
            </w:r>
          </w:p>
        </w:tc>
        <w:tc>
          <w:tcPr>
            <w:tcW w:w="3543" w:type="dxa"/>
            <w:shd w:val="clear" w:color="auto" w:fill="auto"/>
          </w:tcPr>
          <w:p>
            <w:pPr>
              <w:jc w:val="center"/>
            </w:pPr>
            <w:r>
              <w:rPr>
                <w:rFonts w:hint="eastAsia"/>
              </w:rPr>
              <w:t>上外附属奉贤实验幼儿园</w:t>
            </w:r>
          </w:p>
        </w:tc>
        <w:tc>
          <w:tcPr>
            <w:tcW w:w="2410" w:type="dxa"/>
            <w:vMerge w:val="restart"/>
            <w:shd w:val="clear" w:color="auto" w:fill="auto"/>
            <w:vAlign w:val="center"/>
          </w:tcPr>
          <w:p>
            <w:pPr>
              <w:jc w:val="center"/>
              <w:rPr>
                <w:color w:val="000000"/>
                <w:sz w:val="22"/>
              </w:rPr>
            </w:pPr>
            <w:r>
              <w:rPr>
                <w:rFonts w:hint="eastAsia"/>
                <w:color w:val="000000"/>
                <w:sz w:val="22"/>
              </w:rPr>
              <w:t>10月24日下午</w:t>
            </w:r>
          </w:p>
          <w:p>
            <w:pPr>
              <w:jc w:val="center"/>
              <w:rPr>
                <w:color w:val="000000"/>
                <w:sz w:val="22"/>
              </w:rPr>
            </w:pPr>
            <w:r>
              <w:rPr>
                <w:rFonts w:hint="eastAsia"/>
                <w:color w:val="000000"/>
                <w:sz w:val="22"/>
              </w:rPr>
              <w:t xml:space="preserve">教育学院        </w:t>
            </w:r>
          </w:p>
          <w:p>
            <w:pPr>
              <w:widowControl/>
              <w:jc w:val="center"/>
              <w:rPr>
                <w:rFonts w:ascii="宋体" w:hAnsi="宋体" w:cs="宋体"/>
                <w:color w:val="000000"/>
                <w:kern w:val="0"/>
                <w:sz w:val="22"/>
              </w:rPr>
            </w:pPr>
            <w:r>
              <w:rPr>
                <w:rFonts w:hint="eastAsia"/>
                <w:color w:val="000000"/>
                <w:sz w:val="22"/>
              </w:rPr>
              <w:t xml:space="preserve"> 家教中心二楼    （专业研讨空间）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59</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肖塘幼儿园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60</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秦塘幼儿园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61</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金水苑幼儿园</w:t>
            </w:r>
          </w:p>
        </w:tc>
        <w:tc>
          <w:tcPr>
            <w:tcW w:w="2410"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4" w:type="dxa"/>
            <w:shd w:val="clear" w:color="auto" w:fill="auto"/>
            <w:noWrap/>
            <w:vAlign w:val="center"/>
          </w:tcPr>
          <w:p>
            <w:pPr>
              <w:jc w:val="center"/>
              <w:rPr>
                <w:rFonts w:ascii="Arial" w:hAnsi="Arial"/>
                <w:color w:val="000000"/>
                <w:sz w:val="20"/>
                <w:szCs w:val="20"/>
              </w:rPr>
            </w:pPr>
            <w:r>
              <w:rPr>
                <w:rFonts w:ascii="Arial" w:hAnsi="Arial"/>
                <w:color w:val="000000"/>
                <w:sz w:val="20"/>
                <w:szCs w:val="20"/>
              </w:rPr>
              <w:t>62</w:t>
            </w:r>
          </w:p>
        </w:tc>
        <w:tc>
          <w:tcPr>
            <w:tcW w:w="1418" w:type="dxa"/>
            <w:vMerge w:val="continue"/>
            <w:vAlign w:val="center"/>
          </w:tcPr>
          <w:p>
            <w:pPr>
              <w:widowControl/>
              <w:jc w:val="left"/>
              <w:rPr>
                <w:rFonts w:ascii="宋体" w:hAnsi="宋体" w:cs="宋体"/>
                <w:color w:val="000000"/>
                <w:kern w:val="0"/>
                <w:sz w:val="22"/>
              </w:rPr>
            </w:pPr>
          </w:p>
        </w:tc>
        <w:tc>
          <w:tcPr>
            <w:tcW w:w="3543" w:type="dxa"/>
            <w:shd w:val="clear" w:color="auto" w:fill="auto"/>
          </w:tcPr>
          <w:p>
            <w:pPr>
              <w:jc w:val="center"/>
            </w:pPr>
            <w:r>
              <w:rPr>
                <w:rFonts w:hint="eastAsia"/>
              </w:rPr>
              <w:t>海贝幼儿园</w:t>
            </w:r>
          </w:p>
        </w:tc>
        <w:tc>
          <w:tcPr>
            <w:tcW w:w="2410" w:type="dxa"/>
            <w:vMerge w:val="continue"/>
            <w:vAlign w:val="center"/>
          </w:tcPr>
          <w:p>
            <w:pPr>
              <w:widowControl/>
              <w:jc w:val="left"/>
              <w:rPr>
                <w:rFonts w:ascii="宋体" w:hAnsi="宋体" w:cs="宋体"/>
                <w:color w:val="000000"/>
                <w:kern w:val="0"/>
                <w:sz w:val="22"/>
              </w:rPr>
            </w:pPr>
          </w:p>
        </w:tc>
      </w:tr>
    </w:tbl>
    <w:p>
      <w:pPr>
        <w:rPr>
          <w:rFonts w:asciiTheme="minorEastAsia" w:hAnsiTheme="minorEastAsia"/>
          <w:sz w:val="28"/>
          <w:szCs w:val="28"/>
        </w:rPr>
      </w:pPr>
    </w:p>
    <w:p>
      <w:pPr>
        <w:spacing w:line="280" w:lineRule="exact"/>
        <w:ind w:firstLine="422" w:firstLineChars="200"/>
        <w:rPr>
          <w:rFonts w:asciiTheme="minorEastAsia" w:hAnsiTheme="minorEastAsia"/>
          <w:b/>
          <w:szCs w:val="21"/>
        </w:rPr>
      </w:pPr>
    </w:p>
    <w:p>
      <w:pPr>
        <w:spacing w:line="280" w:lineRule="exact"/>
        <w:ind w:firstLine="422" w:firstLineChars="200"/>
        <w:rPr>
          <w:rFonts w:asciiTheme="minorEastAsia" w:hAnsiTheme="minorEastAsia"/>
          <w:b/>
          <w:szCs w:val="21"/>
        </w:rPr>
      </w:pPr>
    </w:p>
    <w:p>
      <w:pPr>
        <w:spacing w:line="440" w:lineRule="exact"/>
        <w:jc w:val="right"/>
        <w:rPr>
          <w:rFonts w:cs="Times New Roman"/>
          <w:sz w:val="24"/>
        </w:rPr>
      </w:pPr>
      <w:r>
        <w:rPr>
          <w:rFonts w:hint="eastAsia" w:cs="Times New Roman"/>
          <w:sz w:val="24"/>
        </w:rPr>
        <w:t>教育培训管理中心</w:t>
      </w:r>
    </w:p>
    <w:p>
      <w:pPr>
        <w:spacing w:line="440" w:lineRule="exact"/>
        <w:ind w:firstLine="2160" w:firstLineChars="900"/>
        <w:jc w:val="right"/>
        <w:rPr>
          <w:rFonts w:cs="Times New Roman"/>
          <w:sz w:val="24"/>
        </w:rPr>
      </w:pPr>
      <w:r>
        <w:rPr>
          <w:rFonts w:cs="Times New Roman"/>
          <w:sz w:val="24"/>
        </w:rPr>
        <w:t>2023</w:t>
      </w:r>
      <w:r>
        <w:rPr>
          <w:rFonts w:hint="eastAsia" w:cs="Times New Roman"/>
          <w:sz w:val="24"/>
        </w:rPr>
        <w:t>年</w:t>
      </w:r>
      <w:r>
        <w:rPr>
          <w:rFonts w:cs="Times New Roman"/>
          <w:sz w:val="24"/>
        </w:rPr>
        <w:t>10</w:t>
      </w:r>
      <w:r>
        <w:rPr>
          <w:rFonts w:hint="eastAsia" w:cs="Times New Roman"/>
          <w:sz w:val="24"/>
        </w:rPr>
        <w:t>月</w:t>
      </w:r>
      <w:r>
        <w:rPr>
          <w:rFonts w:cs="Times New Roman"/>
          <w:sz w:val="24"/>
        </w:rPr>
        <w:t>11</w:t>
      </w:r>
      <w:r>
        <w:rPr>
          <w:rFonts w:hint="eastAsia" w:cs="Times New Roman"/>
          <w:sz w:val="24"/>
        </w:rPr>
        <w:t>日</w:t>
      </w:r>
    </w:p>
    <w:p>
      <w:pPr>
        <w:spacing w:line="280" w:lineRule="exact"/>
        <w:ind w:firstLine="422" w:firstLineChars="200"/>
        <w:rPr>
          <w:rFonts w:asciiTheme="minorEastAsia" w:hAnsiTheme="minorEastAsia"/>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560FD"/>
    <w:multiLevelType w:val="multilevel"/>
    <w:tmpl w:val="08E560FD"/>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
    <w:nsid w:val="32812DA7"/>
    <w:multiLevelType w:val="multilevel"/>
    <w:tmpl w:val="32812DA7"/>
    <w:lvl w:ilvl="0" w:tentative="0">
      <w:start w:val="1"/>
      <w:numFmt w:val="decimal"/>
      <w:lvlText w:val="%1"/>
      <w:lvlJc w:val="left"/>
      <w:pPr>
        <w:ind w:left="420" w:hanging="420"/>
      </w:pPr>
      <w:rPr>
        <w:rFonts w:hint="eastAsia"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0C04A4"/>
    <w:multiLevelType w:val="multilevel"/>
    <w:tmpl w:val="3B0C04A4"/>
    <w:lvl w:ilvl="0" w:tentative="0">
      <w:start w:val="1"/>
      <w:numFmt w:val="japaneseCounting"/>
      <w:lvlText w:val="%1、"/>
      <w:lvlJc w:val="left"/>
      <w:pPr>
        <w:ind w:left="906"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00A97BAF"/>
    <w:rsid w:val="0000555E"/>
    <w:rsid w:val="00027359"/>
    <w:rsid w:val="00041207"/>
    <w:rsid w:val="000C68B9"/>
    <w:rsid w:val="000E023E"/>
    <w:rsid w:val="000E33ED"/>
    <w:rsid w:val="00157A54"/>
    <w:rsid w:val="001F022E"/>
    <w:rsid w:val="00242EB1"/>
    <w:rsid w:val="00254934"/>
    <w:rsid w:val="0028192C"/>
    <w:rsid w:val="00304A59"/>
    <w:rsid w:val="0031688D"/>
    <w:rsid w:val="003258BA"/>
    <w:rsid w:val="003713D8"/>
    <w:rsid w:val="003B3BD3"/>
    <w:rsid w:val="003D650C"/>
    <w:rsid w:val="00402CEE"/>
    <w:rsid w:val="00407852"/>
    <w:rsid w:val="00423DDC"/>
    <w:rsid w:val="00424128"/>
    <w:rsid w:val="00447C0B"/>
    <w:rsid w:val="00450D7D"/>
    <w:rsid w:val="0051491C"/>
    <w:rsid w:val="00523098"/>
    <w:rsid w:val="00525332"/>
    <w:rsid w:val="00592148"/>
    <w:rsid w:val="005E7523"/>
    <w:rsid w:val="005F51BD"/>
    <w:rsid w:val="00635077"/>
    <w:rsid w:val="006D457A"/>
    <w:rsid w:val="0071684D"/>
    <w:rsid w:val="0074280F"/>
    <w:rsid w:val="00754BED"/>
    <w:rsid w:val="00796C63"/>
    <w:rsid w:val="007A0933"/>
    <w:rsid w:val="007A2191"/>
    <w:rsid w:val="007B5A67"/>
    <w:rsid w:val="007E5992"/>
    <w:rsid w:val="0082471F"/>
    <w:rsid w:val="0086786A"/>
    <w:rsid w:val="00882B25"/>
    <w:rsid w:val="008A4AC8"/>
    <w:rsid w:val="008B0BB5"/>
    <w:rsid w:val="009711A9"/>
    <w:rsid w:val="0097645B"/>
    <w:rsid w:val="009D0345"/>
    <w:rsid w:val="009F109F"/>
    <w:rsid w:val="00A55814"/>
    <w:rsid w:val="00A87DA8"/>
    <w:rsid w:val="00A97BAF"/>
    <w:rsid w:val="00AE7612"/>
    <w:rsid w:val="00B378BA"/>
    <w:rsid w:val="00B70591"/>
    <w:rsid w:val="00B83275"/>
    <w:rsid w:val="00B95B64"/>
    <w:rsid w:val="00BA7AA8"/>
    <w:rsid w:val="00BC217C"/>
    <w:rsid w:val="00C24918"/>
    <w:rsid w:val="00C32752"/>
    <w:rsid w:val="00C411FA"/>
    <w:rsid w:val="00C4199F"/>
    <w:rsid w:val="00C51CFB"/>
    <w:rsid w:val="00CA27F0"/>
    <w:rsid w:val="00D02319"/>
    <w:rsid w:val="00D23868"/>
    <w:rsid w:val="00D25A50"/>
    <w:rsid w:val="00D27445"/>
    <w:rsid w:val="00DB08C7"/>
    <w:rsid w:val="00DE604D"/>
    <w:rsid w:val="00DF640A"/>
    <w:rsid w:val="00E0438E"/>
    <w:rsid w:val="00E67526"/>
    <w:rsid w:val="00E74B72"/>
    <w:rsid w:val="00EA55ED"/>
    <w:rsid w:val="00EB7C1E"/>
    <w:rsid w:val="00F357BB"/>
    <w:rsid w:val="00F660A5"/>
    <w:rsid w:val="00FE2AA7"/>
    <w:rsid w:val="00FE3A19"/>
    <w:rsid w:val="00FE75CF"/>
    <w:rsid w:val="05AF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1"/>
    <w:semiHidden/>
    <w:unhideWhenUsed/>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rPr>
      <w:rFonts w:ascii="Times New Roman" w:hAnsi="Times New Roman" w:eastAsia="宋体" w:cs="Times New Roman"/>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5"/>
    <w:basedOn w:val="1"/>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6"/>
      <w:szCs w:val="16"/>
    </w:rPr>
  </w:style>
  <w:style w:type="character" w:customStyle="1" w:styleId="21">
    <w:name w:val="日期 字符"/>
    <w:basedOn w:val="8"/>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7334-FB58-4B53-86AC-63DA91D869D3}">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13</Pages>
  <Words>1781</Words>
  <Characters>10152</Characters>
  <Lines>84</Lines>
  <Paragraphs>23</Paragraphs>
  <TotalTime>1414</TotalTime>
  <ScaleCrop>false</ScaleCrop>
  <LinksUpToDate>false</LinksUpToDate>
  <CharactersWithSpaces>11910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2023-05-04T01:41:00Z</dcterms:created>
  <dc:creator>Administrator</dc:creator>
  <cp:lastModifiedBy>闲鹤</cp:lastModifiedBy>
  <dcterms:modified xsi:type="dcterms:W3CDTF">2023-10-11T08:12:08Z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613DEE4162F04FAC99B5D4D4CAB24CBC_12</vt:lpwstr>
  </property>
</Properties>
</file>