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第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周教育发展研究中心通知</w:t>
      </w: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★温馨提示：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1.参加活动的老师请确保本人身体健康状况良好，进入校园请配合测温，并戴好口罩。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3.学院是上海市无烟单位，请勿在校园内吸烟。</w:t>
      </w:r>
    </w:p>
    <w:p>
      <w:pPr>
        <w:jc w:val="left"/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4.饮水请自带茶杯，喝饮料的老师扔水瓶时请注意干湿垃圾分类，没有喝完的水瓶请带走。</w:t>
      </w:r>
      <w:r>
        <w:rPr>
          <w:b/>
          <w:bCs/>
          <w:sz w:val="24"/>
          <w:szCs w:val="32"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400" w:lineRule="exact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通知一：</w:t>
      </w:r>
    </w:p>
    <w:p>
      <w:pPr>
        <w:widowControl/>
        <w:spacing w:line="675" w:lineRule="atLeast"/>
        <w:jc w:val="center"/>
        <w:rPr>
          <w:rFonts w:ascii="微软雅黑" w:hAnsi="微软雅黑" w:eastAsia="微软雅黑" w:cs="宋体"/>
          <w:b/>
          <w:bCs/>
          <w:kern w:val="0"/>
          <w:sz w:val="32"/>
          <w:szCs w:val="39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关于中小学全员导师制工作案例征集活动的通知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各中小学：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FF"/>
          <w:kern w:val="0"/>
          <w:sz w:val="24"/>
          <w:szCs w:val="24"/>
          <w:lang w:eastAsia="zh-CN"/>
        </w:rPr>
        <w:t>夏雪妹落实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中小学全员导师制是市教卫工作党委、市教委落实“双减”政策、强化学校教育“主阵地”作用和发挥教师“引路人”功能，进一步深化“三全育人”，促进学生全面发展和身心健康的一项育人方式改革举措。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2020年上海市教委制定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《关于推行中小学全员导师制的试点工作方案》。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2023年7月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教委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《上海市中小学生全员导师制工作方案》，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旨在有效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实现“学生人人有导师，教师人人是导师”的育人新样态。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奉贤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区各学校聚焦立德树人根本任务，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《关于推行中小学全员导师制的试点工作方案》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要求，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在提升育人工作的全员性、主动性、针对性和实效性，促进学生全面而有个性发展方面创造了许多宝贵的工作案例。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为进一步加强中小学全员导师制实施经验的总结梳理、交流共享和宣传普及，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更有成效地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实施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《上海市中小学生全员导师制工作方案》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推进全员导师制工作，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向各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征集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典型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工作案例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现将有关事宜通知如下。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一、征集对象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705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全区各中小学校导师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（班主任、学科老师、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管理者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二、征集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类型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导师层面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各学校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在前一阶段开展的导师制工作中，通过导师团教研等方式，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提高导师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育德意识和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育人能力，成功处理好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“师师关系、生生关系、师生关系、家校关系、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亲子关系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”等方面的典型案例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（二）学校层面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ind w:left="48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学校推进全员导师制工作中形成的典型经验或创新案例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三、征集要求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案例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内容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(侧重其中1-2项内容撰写，主题自拟)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.形成导师团教研机制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学校建立由班级或年级导师组成的导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团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通过导师团教研等方式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增强全体教师的育人意识和能力、深化班主任与学科教师的协同合作、优化教师与家长之间的家校沟通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缓解学生过度的学业压力、情感压力和家长的教育焦虑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重构与现代教育治理体系相适应的和谐师生关系、家校关系和亲子关系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2.提炼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导师成长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案例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导师个体的发展与成长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视角，呈现、分析和论述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如何通过一定的机制建设和培训，为导师的成长和发展创造条件的做法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3.建立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和谐师生关系。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师通过谈心、寄语等方式进一步了解学生，建立尊重平等、相互了解、亦师亦友的师生关系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为每一个学生提供陪伴式关怀与指导。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4.建立良好家校关系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。通过家访、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电话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微信等方式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，更好地了解学生家庭情况、了解家庭教养方式、了解家长家庭教育的困惑和需求，建立陪伴支持、真诚互动、协同合作的家校关系，开展科学、有效的家校沟通和家庭教育指导。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培植导师制建设特色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。学校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对于导师制建设中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建立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新型师生关系或创新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家校沟通途径，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以及提供的各类保障举措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深挖细掘，悉心培育，形成学校的典型经验案例。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案例要素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导师层面的案例主要包含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案例背景、情况分析、对策方法、取得成效、反思建议等要素。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九年一贯制学校的文章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,在落款处写明学段</w:t>
      </w:r>
      <w:r>
        <w:rPr>
          <w:rFonts w:hint="eastAsia" w:asciiTheme="minorEastAsia" w:hAnsiTheme="minorEastAsia" w:eastAsiaTheme="minorEastAsia" w:cstheme="minorEastAsia"/>
          <w:color w:val="383838"/>
          <w:kern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color w:val="383838"/>
          <w:kern w:val="0"/>
          <w:sz w:val="24"/>
          <w:szCs w:val="24"/>
          <w:lang w:eastAsia="zh-CN"/>
        </w:rPr>
        <w:t>如奉贤区育秀实验学校</w:t>
      </w:r>
      <w:r>
        <w:rPr>
          <w:rFonts w:hint="eastAsia" w:asciiTheme="minorEastAsia" w:hAnsiTheme="minorEastAsia" w:eastAsiaTheme="minorEastAsia" w:cstheme="minorEastAsia"/>
          <w:color w:val="383838"/>
          <w:kern w:val="0"/>
          <w:sz w:val="24"/>
          <w:szCs w:val="24"/>
          <w:lang w:val="en-US" w:eastAsia="zh-CN"/>
        </w:rPr>
        <w:t>(小学段) XXX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学校层面的案例主要包含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383838"/>
          <w:kern w:val="0"/>
          <w:sz w:val="24"/>
          <w:szCs w:val="24"/>
        </w:rPr>
        <w:t>主要做法、实际成效、经验启示等内容。每校交1篇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撰写标准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每篇文章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均应符合“五性”要求：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1．真实性: 案例来源于教师谈心、寄语、家访或家校沟通中发生的真实事件。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2．典型性：案例基于学生实际或家庭教育实践问题，符合学生及家长的现实需求。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3．创新性：案例指导方法和形式富有创意，有独特见解与思考。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4．科学性：案例遵循成长规律和教育规律，理念先进方法有效。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推广性：案例结合理论和实践说明问题，有推广借鉴的价值。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文章字数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导师案例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每篇字数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不少于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学校案例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00字左右。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四、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截稿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eastAsia="zh-CN"/>
        </w:rPr>
        <w:t>征集评比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对征集到的案例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以小学、初中、高中三学段各评选出一、二、三等奖若干。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投稿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"mailto:即日起接受投稿，投稿小学请发送至邮箱cmjack@126.com"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即日起接受投稿。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就交电子稿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，放在ftp上相应的文件夹内（路径：教育学院—教育发展研究中心—导师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制工作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案例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—导师案例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学校案例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jc w:val="righ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奉贤区教育学院教育发展研究中心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jc w:val="center"/>
        <w:textAlignment w:val="auto"/>
        <w:rPr>
          <w:rFonts w:hint="default" w:asciiTheme="minorEastAsia" w:hAnsi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                                 2023年8月30日</w:t>
      </w:r>
    </w:p>
    <w:p>
      <w:pPr>
        <w:rPr>
          <w:rFonts w:hint="eastAsia"/>
          <w:lang w:val="en-US"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</w:p>
    <w:p>
      <w:pPr>
        <w:spacing w:line="400" w:lineRule="exact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通知二：</w:t>
      </w:r>
    </w:p>
    <w:p>
      <w:pPr>
        <w:spacing w:line="4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少先队辅导员</w:t>
      </w:r>
      <w:r>
        <w:rPr>
          <w:rFonts w:ascii="仿宋_GB2312" w:eastAsia="仿宋_GB2312"/>
          <w:b/>
          <w:bCs/>
          <w:sz w:val="32"/>
          <w:szCs w:val="32"/>
        </w:rPr>
        <w:t>中心组</w:t>
      </w:r>
      <w:r>
        <w:rPr>
          <w:rFonts w:hint="eastAsia" w:ascii="仿宋_GB2312" w:eastAsia="仿宋_GB2312"/>
          <w:b/>
          <w:bCs/>
          <w:sz w:val="32"/>
          <w:szCs w:val="32"/>
        </w:rPr>
        <w:t>活动通知</w:t>
      </w:r>
    </w:p>
    <w:p>
      <w:pPr>
        <w:spacing w:line="480" w:lineRule="exact"/>
        <w:jc w:val="righ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活动时间</w:t>
      </w:r>
      <w:r>
        <w:rPr>
          <w:rFonts w:hint="eastAsia" w:ascii="仿宋_GB2312" w:eastAsia="仿宋_GB2312"/>
          <w:sz w:val="30"/>
          <w:szCs w:val="30"/>
        </w:rPr>
        <w:t>：2023年</w:t>
      </w: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日（周二）下午1：00</w:t>
      </w: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活动地点</w:t>
      </w:r>
      <w:r>
        <w:rPr>
          <w:rFonts w:hint="eastAsia" w:ascii="仿宋_GB2312" w:eastAsia="仿宋_GB2312"/>
          <w:sz w:val="30"/>
          <w:szCs w:val="30"/>
        </w:rPr>
        <w:t>：教育</w:t>
      </w:r>
      <w:r>
        <w:rPr>
          <w:rFonts w:ascii="仿宋_GB2312" w:eastAsia="仿宋_GB2312"/>
          <w:sz w:val="30"/>
          <w:szCs w:val="30"/>
        </w:rPr>
        <w:t>学院新家教中心二楼会议室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活动内容</w:t>
      </w:r>
      <w:r>
        <w:rPr>
          <w:rFonts w:hint="eastAsia" w:ascii="仿宋_GB2312" w:eastAsia="仿宋_GB2312"/>
          <w:sz w:val="30"/>
          <w:szCs w:val="30"/>
        </w:rPr>
        <w:t>：少先队</w:t>
      </w:r>
      <w:r>
        <w:rPr>
          <w:rFonts w:ascii="仿宋_GB2312" w:eastAsia="仿宋_GB2312"/>
          <w:sz w:val="30"/>
          <w:szCs w:val="30"/>
        </w:rPr>
        <w:t>优秀</w:t>
      </w:r>
      <w:r>
        <w:rPr>
          <w:rFonts w:hint="eastAsia" w:ascii="仿宋_GB2312" w:eastAsia="仿宋_GB2312"/>
          <w:sz w:val="30"/>
          <w:szCs w:val="30"/>
        </w:rPr>
        <w:t>队课</w:t>
      </w:r>
      <w:r>
        <w:rPr>
          <w:rFonts w:ascii="仿宋_GB2312" w:eastAsia="仿宋_GB2312"/>
          <w:sz w:val="30"/>
          <w:szCs w:val="30"/>
        </w:rPr>
        <w:t xml:space="preserve">教案汇编事项研讨 </w:t>
      </w: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联系人</w:t>
      </w:r>
      <w:r>
        <w:rPr>
          <w:rFonts w:hint="eastAsia" w:ascii="仿宋_GB2312" w:eastAsia="仿宋_GB2312"/>
          <w:sz w:val="30"/>
          <w:szCs w:val="30"/>
        </w:rPr>
        <w:t>： 朱玉兰 15317003308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出席对象</w:t>
      </w:r>
      <w:r>
        <w:rPr>
          <w:rFonts w:hint="eastAsia" w:ascii="仿宋_GB2312" w:eastAsia="仿宋_GB2312"/>
          <w:sz w:val="30"/>
          <w:szCs w:val="30"/>
        </w:rPr>
        <w:t>：区少先队</w:t>
      </w:r>
      <w:r>
        <w:rPr>
          <w:rFonts w:ascii="仿宋_GB2312" w:eastAsia="仿宋_GB2312"/>
          <w:sz w:val="30"/>
          <w:szCs w:val="30"/>
        </w:rPr>
        <w:t>辅导员</w:t>
      </w:r>
      <w:r>
        <w:rPr>
          <w:rFonts w:hint="eastAsia" w:ascii="仿宋_GB2312" w:eastAsia="仿宋_GB2312"/>
          <w:sz w:val="30"/>
          <w:szCs w:val="30"/>
        </w:rPr>
        <w:t>中心组</w:t>
      </w:r>
      <w:r>
        <w:rPr>
          <w:rFonts w:ascii="仿宋_GB2312" w:eastAsia="仿宋_GB2312"/>
          <w:sz w:val="30"/>
          <w:szCs w:val="30"/>
        </w:rPr>
        <w:t>全体成员（</w:t>
      </w:r>
      <w:r>
        <w:rPr>
          <w:rFonts w:hint="eastAsia" w:ascii="仿宋_GB2312" w:eastAsia="仿宋_GB2312"/>
          <w:sz w:val="30"/>
          <w:szCs w:val="30"/>
        </w:rPr>
        <w:t>名单</w:t>
      </w:r>
      <w:r>
        <w:rPr>
          <w:rFonts w:ascii="仿宋_GB2312" w:eastAsia="仿宋_GB2312"/>
          <w:sz w:val="30"/>
          <w:szCs w:val="30"/>
        </w:rPr>
        <w:t>如下）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</w:t>
      </w:r>
    </w:p>
    <w:p>
      <w:pPr>
        <w:spacing w:line="480" w:lineRule="exact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</w:t>
      </w:r>
      <w:r>
        <w:rPr>
          <w:rFonts w:ascii="仿宋_GB2312" w:eastAsia="仿宋_GB2312"/>
          <w:sz w:val="30"/>
          <w:szCs w:val="30"/>
        </w:rPr>
        <w:t>锋杰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金</w:t>
      </w:r>
      <w:r>
        <w:rPr>
          <w:rFonts w:ascii="仿宋_GB2312" w:eastAsia="仿宋_GB2312"/>
          <w:sz w:val="30"/>
          <w:szCs w:val="30"/>
        </w:rPr>
        <w:t>晶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芬    </w:t>
      </w:r>
      <w:r>
        <w:rPr>
          <w:rFonts w:hint="eastAsia" w:ascii="仿宋_GB2312" w:eastAsia="仿宋_GB2312"/>
          <w:sz w:val="30"/>
          <w:szCs w:val="30"/>
        </w:rPr>
        <w:t>平</w:t>
      </w:r>
      <w:r>
        <w:rPr>
          <w:rFonts w:ascii="仿宋_GB2312" w:eastAsia="仿宋_GB2312"/>
          <w:sz w:val="30"/>
          <w:szCs w:val="30"/>
        </w:rPr>
        <w:t>思伟</w:t>
      </w: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倪秋</w:t>
      </w:r>
      <w:r>
        <w:rPr>
          <w:rFonts w:ascii="仿宋_GB2312" w:eastAsia="仿宋_GB2312"/>
          <w:sz w:val="30"/>
          <w:szCs w:val="30"/>
        </w:rPr>
        <w:t>萍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周</w:t>
      </w:r>
      <w:r>
        <w:rPr>
          <w:rFonts w:ascii="仿宋_GB2312" w:eastAsia="仿宋_GB2312"/>
          <w:sz w:val="30"/>
          <w:szCs w:val="30"/>
        </w:rPr>
        <w:t>雯</w:t>
      </w: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乌</w:t>
      </w:r>
      <w:r>
        <w:rPr>
          <w:rFonts w:ascii="仿宋_GB2312" w:eastAsia="仿宋_GB2312"/>
          <w:sz w:val="30"/>
          <w:szCs w:val="30"/>
        </w:rPr>
        <w:t>日娜</w:t>
      </w:r>
    </w:p>
    <w:p>
      <w:pPr>
        <w:spacing w:line="480" w:lineRule="exact"/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   </w:t>
      </w:r>
    </w:p>
    <w:p>
      <w:pPr>
        <w:rPr>
          <w:rFonts w:hint="eastAsia"/>
        </w:rPr>
      </w:pPr>
    </w:p>
    <w:p>
      <w:pPr>
        <w:ind w:right="420"/>
        <w:jc w:val="right"/>
        <w:rPr>
          <w:rFonts w:ascii="仿宋_GB2312" w:eastAsia="仿宋_GB2312"/>
          <w:sz w:val="30"/>
          <w:szCs w:val="30"/>
        </w:rPr>
      </w:pPr>
      <w:r>
        <w:t xml:space="preserve"> </w:t>
      </w:r>
      <w:r>
        <w:rPr>
          <w:rFonts w:hint="eastAsia" w:ascii="仿宋_GB2312" w:eastAsia="仿宋_GB2312"/>
          <w:sz w:val="30"/>
          <w:szCs w:val="30"/>
        </w:rPr>
        <w:t>奉贤区</w:t>
      </w:r>
      <w:r>
        <w:rPr>
          <w:rFonts w:ascii="仿宋_GB2312" w:eastAsia="仿宋_GB2312"/>
          <w:sz w:val="30"/>
          <w:szCs w:val="30"/>
        </w:rPr>
        <w:t>少先队工作委员会</w:t>
      </w:r>
    </w:p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奉贤区</w:t>
      </w:r>
      <w:r>
        <w:rPr>
          <w:rFonts w:ascii="仿宋_GB2312" w:eastAsia="仿宋_GB2312"/>
          <w:sz w:val="30"/>
          <w:szCs w:val="30"/>
        </w:rPr>
        <w:t>教育学院教育发展研究中心</w:t>
      </w:r>
    </w:p>
    <w:p>
      <w:pPr>
        <w:ind w:right="105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2023</w:t>
      </w:r>
      <w:r>
        <w:rPr>
          <w:rFonts w:hint="eastAsia" w:ascii="仿宋_GB2312" w:eastAsia="仿宋_GB2312"/>
          <w:sz w:val="30"/>
          <w:szCs w:val="30"/>
        </w:rPr>
        <w:t>年8月30日</w:t>
      </w:r>
    </w:p>
    <w:p>
      <w:pPr>
        <w:spacing w:line="400" w:lineRule="exact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通知三：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奉贤区“心语沙画”</w:t>
      </w:r>
      <w:r>
        <w:rPr>
          <w:rFonts w:hint="eastAsia"/>
          <w:b/>
          <w:bCs/>
          <w:sz w:val="36"/>
          <w:szCs w:val="36"/>
          <w:lang w:val="en-US" w:eastAsia="zh-CN"/>
        </w:rPr>
        <w:t>培训活动</w:t>
      </w:r>
      <w:r>
        <w:rPr>
          <w:rFonts w:hint="eastAsia"/>
          <w:b/>
          <w:bCs/>
          <w:sz w:val="36"/>
          <w:szCs w:val="36"/>
        </w:rPr>
        <w:t>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val="en-US" w:eastAsia="zh-CN"/>
        </w:rPr>
        <w:t>相关学校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进一步</w:t>
      </w:r>
      <w:r>
        <w:rPr>
          <w:rFonts w:hint="eastAsia"/>
          <w:sz w:val="28"/>
          <w:szCs w:val="28"/>
        </w:rPr>
        <w:t>推动区域协同育人工作，充分发挥美育育人作用，</w:t>
      </w:r>
      <w:r>
        <w:rPr>
          <w:rFonts w:hint="eastAsia"/>
          <w:sz w:val="28"/>
          <w:szCs w:val="28"/>
          <w:lang w:val="en-US" w:eastAsia="zh-CN"/>
        </w:rPr>
        <w:t>奉贤</w:t>
      </w:r>
      <w:r>
        <w:rPr>
          <w:rFonts w:hint="eastAsia"/>
          <w:sz w:val="28"/>
          <w:szCs w:val="28"/>
        </w:rPr>
        <w:t>区教育学院遴选</w:t>
      </w:r>
      <w:r>
        <w:rPr>
          <w:rFonts w:hint="eastAsia"/>
          <w:sz w:val="28"/>
          <w:szCs w:val="28"/>
          <w:lang w:val="en-US" w:eastAsia="zh-CN"/>
        </w:rPr>
        <w:t>部分</w:t>
      </w:r>
      <w:r>
        <w:rPr>
          <w:rFonts w:hint="eastAsia"/>
          <w:sz w:val="28"/>
          <w:szCs w:val="28"/>
        </w:rPr>
        <w:t>优秀美术教师</w:t>
      </w:r>
      <w:r>
        <w:rPr>
          <w:rFonts w:hint="eastAsia"/>
          <w:sz w:val="28"/>
          <w:szCs w:val="28"/>
          <w:lang w:val="en-US" w:eastAsia="zh-CN"/>
        </w:rPr>
        <w:t>参加</w:t>
      </w:r>
      <w:r>
        <w:rPr>
          <w:rFonts w:hint="eastAsia"/>
          <w:sz w:val="28"/>
          <w:szCs w:val="28"/>
        </w:rPr>
        <w:t>“心语沙画”培训</w:t>
      </w:r>
      <w:r>
        <w:rPr>
          <w:rFonts w:hint="eastAsia"/>
          <w:sz w:val="28"/>
          <w:szCs w:val="28"/>
          <w:lang w:val="en-US" w:eastAsia="zh-CN"/>
        </w:rPr>
        <w:t>活动。培训地点：上海市奉贤区教育学院家庭教育研究与指导服务中心（一楼心语沙画教室）。</w:t>
      </w:r>
    </w:p>
    <w:p>
      <w:pPr>
        <w:ind w:firstLine="281" w:firstLineChars="1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具体</w:t>
      </w:r>
      <w:r>
        <w:rPr>
          <w:rFonts w:hint="eastAsia"/>
          <w:b/>
          <w:bCs/>
          <w:sz w:val="28"/>
          <w:szCs w:val="28"/>
        </w:rPr>
        <w:t>培训安排如下：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175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7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 xml:space="preserve">2023年9月7日 （周四）  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下午1:00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-4:00</w:t>
            </w:r>
          </w:p>
          <w:p>
            <w:pPr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授课教师：奉贤区齐贤学校 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参训教师姓名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奉贤区待问中学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李青舟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奉贤区待问中学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钟馨怡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奉贤区实验中学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张柯宣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奉贤青少年活动中心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邢晓璐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奉贤区肖塘中学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魏继东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奉贤区邬桥学校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谢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奉贤区泰日学校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奉贤区青溪中学</w:t>
            </w:r>
          </w:p>
        </w:tc>
        <w:tc>
          <w:tcPr>
            <w:tcW w:w="33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薛曌一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85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 xml:space="preserve">2023年9月8日 （周五） 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下午1:00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-4:00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授课教师：奉贤区齐贤学校 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参训教师姓名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奉贤区庄行学校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袁本超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奉贤区汇贤中学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翁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/>
                <w:sz w:val="28"/>
                <w:szCs w:val="28"/>
              </w:rPr>
              <w:t>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奉贤区景秀高级中学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刘玲玲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奉贤区胡桥学校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sz w:val="28"/>
                <w:szCs w:val="28"/>
              </w:rPr>
              <w:t>周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/>
                <w:sz w:val="28"/>
                <w:szCs w:val="28"/>
              </w:rPr>
              <w:t>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奉贤区四团中学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徐凌瑛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奉贤区汇贤中学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奉贤区邵厂学校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王华兰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奉贤区青村中学</w:t>
            </w:r>
          </w:p>
        </w:tc>
        <w:tc>
          <w:tcPr>
            <w:tcW w:w="36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eastAsia="zh-CN"/>
              </w:rPr>
              <w:t>陆伊哲</w:t>
            </w:r>
          </w:p>
        </w:tc>
      </w:tr>
    </w:tbl>
    <w:p>
      <w:pPr>
        <w:rPr>
          <w:rFonts w:hint="eastAsia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联系人：戴嘉俊 17721307989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奉贤区教育学院教育发展研究中心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6A426773"/>
    <w:rsid w:val="0007552B"/>
    <w:rsid w:val="001125B2"/>
    <w:rsid w:val="001A3831"/>
    <w:rsid w:val="001E2737"/>
    <w:rsid w:val="003A4F9A"/>
    <w:rsid w:val="0044658F"/>
    <w:rsid w:val="004C7ADB"/>
    <w:rsid w:val="006A128C"/>
    <w:rsid w:val="006D1530"/>
    <w:rsid w:val="007C66D2"/>
    <w:rsid w:val="008B5915"/>
    <w:rsid w:val="009B45F1"/>
    <w:rsid w:val="00A86B2E"/>
    <w:rsid w:val="00AB5D30"/>
    <w:rsid w:val="00B87723"/>
    <w:rsid w:val="00C649C8"/>
    <w:rsid w:val="00D078A9"/>
    <w:rsid w:val="00D3273B"/>
    <w:rsid w:val="00D704E3"/>
    <w:rsid w:val="010F58B6"/>
    <w:rsid w:val="01DB7ED5"/>
    <w:rsid w:val="01F36FCC"/>
    <w:rsid w:val="024F533B"/>
    <w:rsid w:val="029034EE"/>
    <w:rsid w:val="03604B36"/>
    <w:rsid w:val="03942A31"/>
    <w:rsid w:val="03C926DB"/>
    <w:rsid w:val="063D387F"/>
    <w:rsid w:val="06D12AAD"/>
    <w:rsid w:val="071559B4"/>
    <w:rsid w:val="07634BF4"/>
    <w:rsid w:val="09663213"/>
    <w:rsid w:val="09D504FC"/>
    <w:rsid w:val="0A580AA0"/>
    <w:rsid w:val="0B907F82"/>
    <w:rsid w:val="0BB277D2"/>
    <w:rsid w:val="0F55609F"/>
    <w:rsid w:val="113350FF"/>
    <w:rsid w:val="12541232"/>
    <w:rsid w:val="13AB2647"/>
    <w:rsid w:val="14432035"/>
    <w:rsid w:val="148A06A2"/>
    <w:rsid w:val="15071F21"/>
    <w:rsid w:val="174C46D9"/>
    <w:rsid w:val="187578B7"/>
    <w:rsid w:val="19F85A77"/>
    <w:rsid w:val="1A08170C"/>
    <w:rsid w:val="1A496498"/>
    <w:rsid w:val="1A6B5C4B"/>
    <w:rsid w:val="1D2E5AAE"/>
    <w:rsid w:val="1DC04733"/>
    <w:rsid w:val="201224F0"/>
    <w:rsid w:val="203A3726"/>
    <w:rsid w:val="206D364E"/>
    <w:rsid w:val="24EA2EB3"/>
    <w:rsid w:val="25CA5D49"/>
    <w:rsid w:val="2650413E"/>
    <w:rsid w:val="26A12BEB"/>
    <w:rsid w:val="28216321"/>
    <w:rsid w:val="28DA6EF9"/>
    <w:rsid w:val="29542413"/>
    <w:rsid w:val="2A23246E"/>
    <w:rsid w:val="2BEC3085"/>
    <w:rsid w:val="2C792F5C"/>
    <w:rsid w:val="2D1A4FE7"/>
    <w:rsid w:val="2D8B0E60"/>
    <w:rsid w:val="2E2B53C6"/>
    <w:rsid w:val="337A2537"/>
    <w:rsid w:val="337B3044"/>
    <w:rsid w:val="365E28A7"/>
    <w:rsid w:val="367B5207"/>
    <w:rsid w:val="380D7403"/>
    <w:rsid w:val="391650A5"/>
    <w:rsid w:val="39411D14"/>
    <w:rsid w:val="394D4220"/>
    <w:rsid w:val="3CCB40C7"/>
    <w:rsid w:val="3D1B6DFC"/>
    <w:rsid w:val="3D327060"/>
    <w:rsid w:val="42DB37D6"/>
    <w:rsid w:val="4537679D"/>
    <w:rsid w:val="453E2732"/>
    <w:rsid w:val="458A2FFB"/>
    <w:rsid w:val="461145B6"/>
    <w:rsid w:val="462C5BD6"/>
    <w:rsid w:val="46BA7686"/>
    <w:rsid w:val="4D3C0FF5"/>
    <w:rsid w:val="4D857B4D"/>
    <w:rsid w:val="51934F88"/>
    <w:rsid w:val="51D75590"/>
    <w:rsid w:val="51FE3967"/>
    <w:rsid w:val="52532AB7"/>
    <w:rsid w:val="52D61D0B"/>
    <w:rsid w:val="54FC5446"/>
    <w:rsid w:val="55331C26"/>
    <w:rsid w:val="568121C7"/>
    <w:rsid w:val="56BB52AA"/>
    <w:rsid w:val="57CA16F3"/>
    <w:rsid w:val="57E26CF9"/>
    <w:rsid w:val="57F1209E"/>
    <w:rsid w:val="58117322"/>
    <w:rsid w:val="58346B6C"/>
    <w:rsid w:val="58C628F9"/>
    <w:rsid w:val="590B2503"/>
    <w:rsid w:val="594828CF"/>
    <w:rsid w:val="597628B4"/>
    <w:rsid w:val="59C73EDC"/>
    <w:rsid w:val="5AF745AD"/>
    <w:rsid w:val="5CD9641A"/>
    <w:rsid w:val="5D5872DA"/>
    <w:rsid w:val="5EE412EC"/>
    <w:rsid w:val="5FA830F1"/>
    <w:rsid w:val="5FB712A1"/>
    <w:rsid w:val="601A40DA"/>
    <w:rsid w:val="617701F5"/>
    <w:rsid w:val="61DC567E"/>
    <w:rsid w:val="62C96DE0"/>
    <w:rsid w:val="64E7010B"/>
    <w:rsid w:val="652E5824"/>
    <w:rsid w:val="652F0DE7"/>
    <w:rsid w:val="656D2940"/>
    <w:rsid w:val="6684106B"/>
    <w:rsid w:val="66F422E8"/>
    <w:rsid w:val="68250151"/>
    <w:rsid w:val="6A426773"/>
    <w:rsid w:val="6A894A47"/>
    <w:rsid w:val="6C020B07"/>
    <w:rsid w:val="6D535020"/>
    <w:rsid w:val="6D8E6FF3"/>
    <w:rsid w:val="6E946293"/>
    <w:rsid w:val="6E952ABF"/>
    <w:rsid w:val="6FC82564"/>
    <w:rsid w:val="705838E8"/>
    <w:rsid w:val="71881FAB"/>
    <w:rsid w:val="728B464A"/>
    <w:rsid w:val="7307103A"/>
    <w:rsid w:val="743B040D"/>
    <w:rsid w:val="7487052B"/>
    <w:rsid w:val="74FE041A"/>
    <w:rsid w:val="75A66C4D"/>
    <w:rsid w:val="769F5FB2"/>
    <w:rsid w:val="77037477"/>
    <w:rsid w:val="78767001"/>
    <w:rsid w:val="7A2D36EF"/>
    <w:rsid w:val="7B68086A"/>
    <w:rsid w:val="7BB86FB4"/>
    <w:rsid w:val="7C6E5DAD"/>
    <w:rsid w:val="7CB82A2E"/>
    <w:rsid w:val="7CFE0EC0"/>
    <w:rsid w:val="7E3E236F"/>
    <w:rsid w:val="7E78212C"/>
    <w:rsid w:val="7F0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4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uiPriority w:val="39"/>
    <w:pPr>
      <w:spacing w:line="600" w:lineRule="exact"/>
      <w:ind w:firstLine="640" w:firstLineChars="200"/>
    </w:pPr>
    <w:rPr>
      <w:rFonts w:ascii="Calibri" w:hAnsi="Calibri" w:eastAsia="仿宋_GB2312"/>
      <w:sz w:val="32"/>
      <w:szCs w:val="24"/>
    </w:rPr>
  </w:style>
  <w:style w:type="paragraph" w:styleId="6">
    <w:name w:val="Normal (Web)"/>
    <w:basedOn w:val="1"/>
    <w:next w:val="4"/>
    <w:semiHidden/>
    <w:unhideWhenUsed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2290</Words>
  <Characters>2383</Characters>
  <Lines>2</Lines>
  <Paragraphs>1</Paragraphs>
  <TotalTime>1</TotalTime>
  <ScaleCrop>false</ScaleCrop>
  <LinksUpToDate>false</LinksUpToDate>
  <CharactersWithSpaces>2498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2023-05-07T16:05:00Z</dcterms:created>
  <dc:creator>zhangsy</dc:creator>
  <cp:lastModifiedBy>闲鹤</cp:lastModifiedBy>
  <cp:lastPrinted>2023-05-29T00:25:00Z</cp:lastPrinted>
  <dcterms:modified xsi:type="dcterms:W3CDTF">2023-08-31T01:39:08Z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C84A0ACDC3D744D781359EC557C4347A</vt:lpwstr>
  </property>
</Properties>
</file>