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007" w:firstLineChars="833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奉贤区青少年活动中心1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21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2174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兹决定举办奉贤区“篆刻艺术进校园”项目教师培训活动。活动重要，请准时参加。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钟海平、张鸣</w:t>
      </w:r>
    </w:p>
    <w:p>
      <w:pPr>
        <w:numPr>
          <w:ilvl w:val="0"/>
          <w:numId w:val="0"/>
        </w:numPr>
        <w:ind w:left="1928" w:hanging="1928" w:hanging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11月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日（周四）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12月2日（周四）、12月9日（周四）</w:t>
      </w:r>
      <w:r>
        <w:rPr>
          <w:rFonts w:hint="eastAsia" w:ascii="宋体" w:hAnsi="宋体" w:eastAsia="宋体" w:cs="宋体"/>
          <w:sz w:val="24"/>
          <w:szCs w:val="24"/>
        </w:rPr>
        <w:t>下午14：00（13:45签到）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活动地点：</w:t>
      </w:r>
      <w:r>
        <w:rPr>
          <w:rFonts w:hint="eastAsia" w:ascii="宋体" w:hAnsi="宋体" w:eastAsia="宋体" w:cs="宋体"/>
          <w:sz w:val="24"/>
          <w:szCs w:val="24"/>
        </w:rPr>
        <w:t>上海帕丁顿国际教育交流中心一楼艺术馆（八字桥路688号）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市9所“篆刻艺术进校园”试点校及相关学校教师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  <w:szCs w:val="24"/>
        </w:rPr>
        <w:t>区青少年书画院全体教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附名单：</w:t>
      </w:r>
    </w:p>
    <w:tbl>
      <w:tblPr>
        <w:tblStyle w:val="3"/>
        <w:tblpPr w:leftFromText="180" w:rightFromText="180" w:vertAnchor="text" w:horzAnchor="page" w:tblpX="1867" w:tblpY="1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20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杨卫平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张鸣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于锋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崇实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4"/>
    <w:rsid w:val="00290AEB"/>
    <w:rsid w:val="00A22972"/>
    <w:rsid w:val="00A87441"/>
    <w:rsid w:val="00E23554"/>
    <w:rsid w:val="15AF5765"/>
    <w:rsid w:val="22575C9B"/>
    <w:rsid w:val="47012879"/>
    <w:rsid w:val="7B5B0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2322</Characters>
  <Lines>19</Lines>
  <Paragraphs>5</Paragraphs>
  <TotalTime>2</TotalTime>
  <ScaleCrop>false</ScaleCrop>
  <LinksUpToDate>false</LinksUpToDate>
  <CharactersWithSpaces>2724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2021-11-10T05:52:00Z</dcterms:created>
  <dc:creator>Windows 用户</dc:creator>
  <cp:lastModifiedBy>ScEuphoeNix</cp:lastModifiedBy>
  <dcterms:modified xsi:type="dcterms:W3CDTF">2021-11-17T07:22:24Z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0294485D9ECE410196C8180E14951F3E</vt:lpwstr>
  </property>
</Properties>
</file>